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9442" w14:textId="2D539621" w:rsidR="00D75C54" w:rsidRDefault="004461EB" w:rsidP="00142CF3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«____» __________</w:t>
      </w:r>
      <w:r w:rsidR="00142CF3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42CF3">
        <w:rPr>
          <w:rFonts w:ascii="Times New Roman" w:eastAsia="Times New Roman" w:hAnsi="Times New Roman"/>
          <w:sz w:val="24"/>
          <w:szCs w:val="24"/>
          <w:lang w:eastAsia="ru-RU"/>
        </w:rPr>
        <w:t xml:space="preserve"> г. </w:t>
      </w:r>
    </w:p>
    <w:p w14:paraId="6EB36DBB" w14:textId="77777777" w:rsidR="00142CF3" w:rsidRPr="00FE408B" w:rsidRDefault="00142CF3" w:rsidP="00D75C54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85A341" w14:textId="77777777" w:rsidR="00D75C54" w:rsidRPr="00FE408B" w:rsidRDefault="00D75C54" w:rsidP="00D75C54">
      <w:pPr>
        <w:jc w:val="center"/>
        <w:rPr>
          <w:rFonts w:ascii="Times New Roman" w:hAnsi="Times New Roman"/>
          <w:b/>
          <w:color w:val="363636"/>
          <w:sz w:val="24"/>
          <w:szCs w:val="24"/>
          <w:shd w:val="clear" w:color="auto" w:fill="FFFFFF"/>
        </w:rPr>
      </w:pPr>
      <w:r w:rsidRPr="00FE408B">
        <w:rPr>
          <w:rFonts w:ascii="Times New Roman" w:hAnsi="Times New Roman"/>
          <w:b/>
          <w:color w:val="363636"/>
          <w:sz w:val="24"/>
          <w:szCs w:val="24"/>
        </w:rPr>
        <w:t>Уведомление</w:t>
      </w:r>
      <w:r w:rsidRPr="00FE408B">
        <w:rPr>
          <w:rFonts w:ascii="Times New Roman" w:hAnsi="Times New Roman"/>
          <w:b/>
          <w:color w:val="363636"/>
          <w:sz w:val="24"/>
          <w:szCs w:val="24"/>
        </w:rPr>
        <w:br/>
      </w:r>
      <w:r w:rsidRPr="00FE408B">
        <w:rPr>
          <w:rFonts w:ascii="Times New Roman" w:hAnsi="Times New Roman"/>
          <w:b/>
          <w:color w:val="363636"/>
          <w:sz w:val="24"/>
          <w:szCs w:val="24"/>
          <w:shd w:val="clear" w:color="auto" w:fill="FFFFFF"/>
        </w:rPr>
        <w:t xml:space="preserve">о проведении публичного обсуждения проекта </w:t>
      </w:r>
    </w:p>
    <w:p w14:paraId="45D4EC6C" w14:textId="77777777" w:rsidR="00D75C54" w:rsidRPr="00FE408B" w:rsidRDefault="00D75C54" w:rsidP="00D75C54">
      <w:pPr>
        <w:jc w:val="center"/>
        <w:rPr>
          <w:rFonts w:ascii="Times New Roman" w:hAnsi="Times New Roman"/>
          <w:b/>
          <w:color w:val="363636"/>
          <w:sz w:val="24"/>
          <w:szCs w:val="24"/>
          <w:shd w:val="clear" w:color="auto" w:fill="FFFFFF"/>
        </w:rPr>
      </w:pPr>
      <w:r w:rsidRPr="00FE408B">
        <w:rPr>
          <w:rFonts w:ascii="Times New Roman" w:hAnsi="Times New Roman"/>
          <w:b/>
          <w:color w:val="363636"/>
          <w:sz w:val="24"/>
          <w:szCs w:val="24"/>
          <w:shd w:val="clear" w:color="auto" w:fill="FFFFFF"/>
        </w:rPr>
        <w:t>муниципального нормативного правового акта</w:t>
      </w:r>
    </w:p>
    <w:p w14:paraId="147ED629" w14:textId="77777777" w:rsidR="00FE408B" w:rsidRDefault="00D75C54" w:rsidP="00D75C54">
      <w:pPr>
        <w:jc w:val="center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</w:p>
    <w:p w14:paraId="60EA9E16" w14:textId="77777777" w:rsidR="00FE408B" w:rsidRDefault="00FE408B" w:rsidP="00D75C54">
      <w:pPr>
        <w:jc w:val="center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</w:p>
    <w:p w14:paraId="23BF9EDD" w14:textId="77777777" w:rsidR="00D75C54" w:rsidRPr="0079447F" w:rsidRDefault="00D75C54" w:rsidP="00D75C54">
      <w:pPr>
        <w:jc w:val="center"/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Настоящим </w:t>
      </w:r>
    </w:p>
    <w:p w14:paraId="093E5B35" w14:textId="072BC429" w:rsidR="00D75C54" w:rsidRPr="0079447F" w:rsidRDefault="00D75C54" w:rsidP="00D75C54">
      <w:pPr>
        <w:jc w:val="center"/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Муниципальное </w:t>
      </w:r>
      <w:r w:rsidR="00EC0CE1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учреждение «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Архитектура и градостроительство г.Сортавала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» </w:t>
      </w:r>
      <w:r w:rsidRPr="0079447F">
        <w:rPr>
          <w:rFonts w:ascii="Times New Roman" w:hAnsi="Times New Roman"/>
          <w:color w:val="363636"/>
          <w:sz w:val="28"/>
          <w:szCs w:val="28"/>
        </w:rPr>
        <w:br/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(наименование регулирующего органа-разработчика проекта муниципального нормативного правового акта </w:t>
      </w:r>
    </w:p>
    <w:p w14:paraId="383DA857" w14:textId="77777777" w:rsidR="00D75C54" w:rsidRPr="0079447F" w:rsidRDefault="00D75C54" w:rsidP="00D75C54">
      <w:pPr>
        <w:jc w:val="center"/>
        <w:rPr>
          <w:rFonts w:ascii="Times New Roman" w:hAnsi="Times New Roman"/>
          <w:color w:val="363636"/>
          <w:sz w:val="28"/>
          <w:szCs w:val="28"/>
        </w:rPr>
      </w:pP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(далее - разработчик)</w:t>
      </w:r>
    </w:p>
    <w:p w14:paraId="1BB66E08" w14:textId="6E52AF97" w:rsidR="00D75C54" w:rsidRPr="0079447F" w:rsidRDefault="00D75C54" w:rsidP="0079447F">
      <w:pPr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79447F">
        <w:rPr>
          <w:rFonts w:ascii="Times New Roman" w:hAnsi="Times New Roman"/>
          <w:color w:val="363636"/>
          <w:sz w:val="28"/>
          <w:szCs w:val="28"/>
        </w:rPr>
        <w:br/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извещает о начале обсуждения проекта муниципального нормативного правового акта 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постановления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«</w:t>
      </w:r>
      <w:r w:rsidR="004461EB" w:rsidRPr="0079447F">
        <w:rPr>
          <w:rFonts w:ascii="Times New Roman" w:hAnsi="Times New Roman"/>
          <w:sz w:val="28"/>
          <w:szCs w:val="28"/>
        </w:rPr>
        <w:t>Об установлении базовой ставки, для определения начальной (минимальной) цены за размещение нестационарного торгового объекта на территории Сортавальского муниципального округа за 1 квадратный метр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»</w:t>
      </w:r>
      <w:r w:rsidRPr="0079447F">
        <w:rPr>
          <w:rFonts w:ascii="Times New Roman" w:hAnsi="Times New Roman"/>
          <w:color w:val="363636"/>
          <w:sz w:val="28"/>
          <w:szCs w:val="28"/>
        </w:rPr>
        <w:t xml:space="preserve"> 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(далее – проект акта) и сборе предложений заинтересованных лиц.</w:t>
      </w:r>
      <w:r w:rsidRPr="0079447F">
        <w:rPr>
          <w:rFonts w:ascii="Times New Roman" w:hAnsi="Times New Roman"/>
          <w:color w:val="363636"/>
          <w:sz w:val="28"/>
          <w:szCs w:val="28"/>
        </w:rPr>
        <w:br/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Предложения, заполненные по прилагаемой форме опросного листа, принимаются на бумажном и электронном носителе по адресу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: 186790, Республика Карелия, город Сортавала, 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улица Гагарина, 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дом 1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2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, кабинет 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МУ «Архитектура и градостроительство г.Сортавала» 1 этаж</w:t>
      </w:r>
      <w:r w:rsidR="00221135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(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понедельник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, среда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</w:t>
      </w:r>
      <w:r w:rsidR="00221135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с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14:00 до 17:00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)</w:t>
      </w:r>
      <w:r w:rsidR="00FC5577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, 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а также по адресу электронной почты: 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  <w:lang w:val="en-US"/>
        </w:rPr>
        <w:t>arh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-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  <w:lang w:val="en-US"/>
        </w:rPr>
        <w:t>grad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-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  <w:lang w:val="en-US"/>
        </w:rPr>
        <w:t>gpsort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@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  <w:lang w:val="en-US"/>
        </w:rPr>
        <w:t>mail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.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  <w:lang w:val="en-US"/>
        </w:rPr>
        <w:t>ru</w:t>
      </w:r>
      <w:r w:rsidRPr="0079447F">
        <w:rPr>
          <w:rFonts w:ascii="Times New Roman" w:hAnsi="Times New Roman"/>
          <w:color w:val="363636"/>
          <w:sz w:val="28"/>
          <w:szCs w:val="28"/>
        </w:rPr>
        <w:br/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Контактное лицо по вопросам заполнения формы запроса и его отправки: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юрисконсульт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 МУ «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Архитектура и градостроительство г.Сортавала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»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Титарчук Елена Вячеславовна</w:t>
      </w:r>
      <w:r w:rsidR="00142CF3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, контактный телефон - 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8-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921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-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621-13-30</w:t>
      </w:r>
    </w:p>
    <w:p w14:paraId="1D17AA9B" w14:textId="5A9B560E" w:rsidR="00D75C54" w:rsidRPr="0079447F" w:rsidRDefault="00D75C54" w:rsidP="0079447F">
      <w:pPr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Сроки приема предложений: с 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«</w:t>
      </w:r>
      <w:r w:rsidR="00343D8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27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» </w:t>
      </w:r>
      <w:r w:rsidR="00343D8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октября 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202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5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</w:t>
      </w:r>
      <w:r w:rsidR="00221135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года до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«</w:t>
      </w:r>
      <w:r w:rsidR="00343D8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10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» </w:t>
      </w:r>
      <w:r w:rsidR="00343D8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ноября</w:t>
      </w:r>
      <w:r w:rsidR="004461E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2025 года</w:t>
      </w:r>
      <w:r w:rsidRPr="0079447F">
        <w:rPr>
          <w:rFonts w:ascii="Times New Roman" w:hAnsi="Times New Roman"/>
          <w:color w:val="363636"/>
          <w:sz w:val="28"/>
          <w:szCs w:val="28"/>
        </w:rPr>
        <w:br/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Справка о проведении публичного обсуждения проекта акта будет размещена по адресу: </w:t>
      </w:r>
      <w:hyperlink r:id="rId5" w:history="1">
        <w:r w:rsidRPr="0079447F">
          <w:rPr>
            <w:rStyle w:val="a3"/>
            <w:rFonts w:ascii="Times New Roman" w:hAnsi="Times New Roman"/>
            <w:sz w:val="28"/>
            <w:szCs w:val="28"/>
          </w:rPr>
          <w:t>www.рк-сортавала.рф</w:t>
        </w:r>
      </w:hyperlink>
      <w:r w:rsidRPr="0079447F">
        <w:rPr>
          <w:rFonts w:ascii="Times New Roman" w:hAnsi="Times New Roman"/>
          <w:color w:val="363636"/>
          <w:sz w:val="28"/>
          <w:szCs w:val="28"/>
        </w:rPr>
        <w:t xml:space="preserve">. </w:t>
      </w:r>
      <w:r w:rsidRPr="0079447F">
        <w:rPr>
          <w:rFonts w:ascii="Times New Roman" w:hAnsi="Times New Roman"/>
          <w:color w:val="363636"/>
          <w:sz w:val="28"/>
          <w:szCs w:val="28"/>
        </w:rPr>
        <w:br/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Общие сведения о предлагаемом проектом акта правовом регулировании:</w:t>
      </w:r>
    </w:p>
    <w:p w14:paraId="7370D8B2" w14:textId="31C926AE" w:rsidR="006C6674" w:rsidRPr="0079447F" w:rsidRDefault="00D75C54" w:rsidP="0079447F">
      <w:pPr>
        <w:rPr>
          <w:rFonts w:ascii="Times New Roman" w:hAnsi="Times New Roman"/>
          <w:color w:val="363636"/>
          <w:sz w:val="28"/>
          <w:szCs w:val="28"/>
        </w:rPr>
      </w:pPr>
      <w:r w:rsidRPr="0079447F">
        <w:rPr>
          <w:rFonts w:ascii="Times New Roman" w:hAnsi="Times New Roman"/>
          <w:color w:val="363636"/>
          <w:sz w:val="28"/>
          <w:szCs w:val="28"/>
        </w:rPr>
        <w:br/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1. Описание проблемы, на решение которой </w:t>
      </w:r>
      <w:r w:rsidR="006C6674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направлено предлагаемое правовое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регулирование:</w:t>
      </w:r>
      <w:r w:rsidR="006C6674" w:rsidRPr="0079447F">
        <w:rPr>
          <w:rFonts w:ascii="Times New Roman" w:hAnsi="Times New Roman"/>
          <w:color w:val="363636"/>
          <w:sz w:val="28"/>
          <w:szCs w:val="28"/>
        </w:rPr>
        <w:t xml:space="preserve"> Определение основных принципов, установление порядка и единых на территории муниципального образования «Сортавальский муниципальный округ» правил предоставления </w:t>
      </w:r>
      <w:r w:rsidR="0079447F" w:rsidRPr="0079447F">
        <w:rPr>
          <w:rFonts w:ascii="Times New Roman" w:hAnsi="Times New Roman"/>
          <w:color w:val="363636"/>
          <w:sz w:val="28"/>
          <w:szCs w:val="28"/>
        </w:rPr>
        <w:t>разрешения на размещение нестационарных торговых объектов на территории Сортавальского муниципального округа.</w:t>
      </w:r>
    </w:p>
    <w:p w14:paraId="765F53E8" w14:textId="407BF42F" w:rsidR="00FE408B" w:rsidRPr="0079447F" w:rsidRDefault="00D75C54" w:rsidP="0079447F">
      <w:pPr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79447F">
        <w:rPr>
          <w:rFonts w:ascii="Times New Roman" w:hAnsi="Times New Roman"/>
          <w:color w:val="363636"/>
          <w:sz w:val="28"/>
          <w:szCs w:val="28"/>
        </w:rPr>
        <w:br/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2. Цели предлагаемого правового регулирования:</w:t>
      </w:r>
      <w:r w:rsidR="006C6674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 </w:t>
      </w:r>
      <w:r w:rsidR="00FC5577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Целью предлагаемого муниципального нормативного правового акта является установление базовой ставки, для определения начальной (минимальной) цены за размещение нестационарного торгового объекта на территории Сортавальского муниципального округа за 1 квадратный метр</w:t>
      </w:r>
      <w:r w:rsidR="002D66F0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, в связи с вступлением в силу </w:t>
      </w:r>
      <w:r w:rsidR="002D66F0" w:rsidRPr="002D66F0">
        <w:rPr>
          <w:rFonts w:ascii="Times New Roman" w:hAnsi="Times New Roman"/>
          <w:sz w:val="28"/>
          <w:szCs w:val="28"/>
        </w:rPr>
        <w:lastRenderedPageBreak/>
        <w:t>Закона Республики Карелия от 02 мая 2024 г. № 2946-ЗРК «О преобразовании всех поселений, входящих в состав Сортавальского муниципального района, путем их объединения и наделении вновь образованного муниципального образования статусом муниципального округа»</w:t>
      </w:r>
      <w:r w:rsidR="002D66F0">
        <w:rPr>
          <w:rFonts w:ascii="Times New Roman" w:hAnsi="Times New Roman"/>
          <w:sz w:val="28"/>
          <w:szCs w:val="28"/>
        </w:rPr>
        <w:t>.</w:t>
      </w:r>
      <w:r w:rsidRPr="0079447F">
        <w:rPr>
          <w:rFonts w:ascii="Times New Roman" w:hAnsi="Times New Roman"/>
          <w:color w:val="363636"/>
          <w:sz w:val="28"/>
          <w:szCs w:val="28"/>
        </w:rPr>
        <w:br/>
      </w:r>
    </w:p>
    <w:p w14:paraId="4222F2E7" w14:textId="77777777" w:rsidR="00FE408B" w:rsidRPr="0079447F" w:rsidRDefault="00D75C54" w:rsidP="0079447F">
      <w:pPr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3. Степень регулирующего воздействия проекта акт</w:t>
      </w:r>
      <w:r w:rsidR="00FE408B"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а: средняя степень регулирующего воздействия.</w:t>
      </w:r>
      <w:r w:rsidRPr="0079447F">
        <w:rPr>
          <w:rFonts w:ascii="Times New Roman" w:hAnsi="Times New Roman"/>
          <w:color w:val="363636"/>
          <w:sz w:val="28"/>
          <w:szCs w:val="28"/>
        </w:rPr>
        <w:br/>
      </w:r>
    </w:p>
    <w:p w14:paraId="51CD5911" w14:textId="77777777" w:rsidR="004F7AD4" w:rsidRPr="0079447F" w:rsidRDefault="00D75C54" w:rsidP="0079447F">
      <w:pPr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4. Описание групп потенциальных субъектов предлагаемого правового регулирования:</w:t>
      </w:r>
    </w:p>
    <w:p w14:paraId="73188CE0" w14:textId="6B25EB0E" w:rsidR="004F7AD4" w:rsidRPr="0079447F" w:rsidRDefault="004F7AD4" w:rsidP="000717D4">
      <w:pPr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1 группа - администрация Сортавальского муниципального округа, либо по ее поручению уполномоченное лицо </w:t>
      </w:r>
      <w:r w:rsidR="000717D4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по принятию решений на размещение нестационарных торговых объектов на территории Сортавальского муниципального округа</w:t>
      </w: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;</w:t>
      </w:r>
    </w:p>
    <w:p w14:paraId="53B49547" w14:textId="4D0FA22B" w:rsidR="004F7AD4" w:rsidRPr="005D7569" w:rsidRDefault="004F7AD4" w:rsidP="0079447F">
      <w:pPr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 w:rsidRPr="0079447F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 xml:space="preserve">2 группа – </w:t>
      </w:r>
      <w:r w:rsidR="005D7569" w:rsidRPr="005D75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субъект</w:t>
      </w:r>
      <w:r w:rsidR="005D75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ы</w:t>
      </w:r>
      <w:r w:rsidR="005D7569" w:rsidRPr="005D75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малого и среднего предпринимательства в области торговли.</w:t>
      </w:r>
    </w:p>
    <w:p w14:paraId="51CF9C75" w14:textId="77777777" w:rsidR="004F7AD4" w:rsidRDefault="004F7AD4" w:rsidP="004F7AD4">
      <w:pPr>
        <w:jc w:val="left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</w:p>
    <w:p w14:paraId="24B22247" w14:textId="77777777" w:rsidR="00142CF3" w:rsidRDefault="004F7AD4" w:rsidP="004F7AD4">
      <w:pPr>
        <w:jc w:val="left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</w:t>
      </w:r>
      <w:r w:rsidR="00D75C54"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Приложение: </w:t>
      </w:r>
    </w:p>
    <w:p w14:paraId="60D9B53D" w14:textId="77777777" w:rsidR="00D75C54" w:rsidRDefault="00142CF3" w:rsidP="004F7AD4">
      <w:pPr>
        <w:jc w:val="left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- </w:t>
      </w:r>
      <w:r w:rsidR="00D75C54"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опросный лист*</w:t>
      </w:r>
    </w:p>
    <w:p w14:paraId="1B0ACEE3" w14:textId="77777777" w:rsidR="00D75C54" w:rsidRDefault="00D75C54" w:rsidP="00D75C54">
      <w:pPr>
        <w:rPr>
          <w:rFonts w:ascii="Times New Roman" w:hAnsi="Times New Roman"/>
          <w:color w:val="363636"/>
          <w:sz w:val="20"/>
          <w:szCs w:val="20"/>
          <w:shd w:val="clear" w:color="auto" w:fill="FFFFFF"/>
        </w:rPr>
      </w:pPr>
      <w:r w:rsidRPr="00A42048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* Заполнение опросного листа при проведении публичного обсуждения в рамках оценки регулирующего воздействия проекта акта осуществляется заинтересованными лицами в инициативном порядке. Допускается выборочное </w:t>
      </w:r>
      <w:r w:rsidR="00142CF3" w:rsidRPr="00A42048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>заполнение заинтересованными</w:t>
      </w:r>
      <w:r w:rsidRPr="00A42048">
        <w:rPr>
          <w:rFonts w:ascii="Times New Roman" w:hAnsi="Times New Roman"/>
          <w:color w:val="363636"/>
          <w:sz w:val="20"/>
          <w:szCs w:val="20"/>
          <w:shd w:val="clear" w:color="auto" w:fill="FFFFFF"/>
        </w:rPr>
        <w:t xml:space="preserve"> лицами формы опросного листа.</w:t>
      </w:r>
    </w:p>
    <w:p w14:paraId="4AB74F1A" w14:textId="77777777" w:rsidR="00F90C70" w:rsidRDefault="00142CF3" w:rsidP="00D75C54">
      <w:pPr>
        <w:rPr>
          <w:rFonts w:ascii="Times New Roman" w:hAnsi="Times New Roman"/>
          <w:color w:val="363636"/>
          <w:sz w:val="24"/>
          <w:szCs w:val="24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- </w:t>
      </w:r>
      <w:r w:rsidRPr="00F90C70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проект </w:t>
      </w:r>
      <w:r w:rsidR="00A5307C" w:rsidRPr="00F90C70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постановления </w:t>
      </w:r>
      <w:r w:rsidR="00F90C70" w:rsidRPr="00F90C70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«</w:t>
      </w:r>
      <w:r w:rsidR="00F90C70" w:rsidRPr="00F90C70">
        <w:rPr>
          <w:rFonts w:ascii="Times New Roman" w:hAnsi="Times New Roman"/>
          <w:sz w:val="24"/>
          <w:szCs w:val="24"/>
        </w:rPr>
        <w:t>Об установлении базовой ставки, для определения начальной (минимальной) цены за размещение нестационарного торгового объекта на территории Сортавальского муниципального округа за 1 квадратный метр</w:t>
      </w:r>
      <w:r w:rsidR="00F90C70" w:rsidRPr="00F90C70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»</w:t>
      </w:r>
      <w:r w:rsidR="00F90C70" w:rsidRPr="00F90C70">
        <w:rPr>
          <w:rFonts w:ascii="Times New Roman" w:hAnsi="Times New Roman"/>
          <w:color w:val="363636"/>
          <w:sz w:val="24"/>
          <w:szCs w:val="24"/>
        </w:rPr>
        <w:t xml:space="preserve"> </w:t>
      </w:r>
    </w:p>
    <w:p w14:paraId="539734B2" w14:textId="734F77E4" w:rsidR="00142CF3" w:rsidRPr="00F90C70" w:rsidRDefault="00142CF3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F90C70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- пояснительная записка</w:t>
      </w:r>
    </w:p>
    <w:p w14:paraId="6ACD6196" w14:textId="77777777" w:rsidR="00D75C54" w:rsidRDefault="00D75C54" w:rsidP="00D75C54">
      <w:pPr>
        <w:ind w:left="5387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</w:p>
    <w:p w14:paraId="642597EC" w14:textId="77777777" w:rsidR="00D75C54" w:rsidRDefault="00D75C54" w:rsidP="00D75C54">
      <w:pPr>
        <w:ind w:left="5387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</w:p>
    <w:p w14:paraId="11423040" w14:textId="77777777" w:rsidR="00FE408B" w:rsidRDefault="00FE408B">
      <w:pPr>
        <w:spacing w:after="160" w:line="259" w:lineRule="auto"/>
        <w:jc w:val="left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br w:type="page"/>
      </w:r>
    </w:p>
    <w:p w14:paraId="3341AFDD" w14:textId="77777777" w:rsidR="00D75C54" w:rsidRDefault="00D75C54" w:rsidP="00D75C54">
      <w:pPr>
        <w:ind w:left="5387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</w:p>
    <w:p w14:paraId="7A0475FE" w14:textId="77777777" w:rsidR="00D75C54" w:rsidRDefault="00D75C54" w:rsidP="00142CF3">
      <w:pPr>
        <w:jc w:val="center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Опросный лист при проведении публичного обсуждения</w:t>
      </w:r>
    </w:p>
    <w:p w14:paraId="182F80C5" w14:textId="77777777" w:rsidR="00D75C54" w:rsidRDefault="00D75C54" w:rsidP="00142CF3">
      <w:pPr>
        <w:jc w:val="center"/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в рамках оценки регулирующего воздействия проекта акта</w:t>
      </w:r>
    </w:p>
    <w:p w14:paraId="716BC3D4" w14:textId="77777777" w:rsidR="00D75C54" w:rsidRPr="00A42048" w:rsidRDefault="00D75C54" w:rsidP="00D75C54">
      <w:pPr>
        <w:jc w:val="center"/>
        <w:rPr>
          <w:rFonts w:ascii="Times New Roman" w:hAnsi="Times New Roman"/>
          <w:color w:val="363636"/>
          <w:sz w:val="18"/>
          <w:szCs w:val="18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«_____________________</w:t>
      </w:r>
      <w:r w:rsidR="000A3E53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</w:t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________________________»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A42048">
        <w:rPr>
          <w:rFonts w:ascii="Times New Roman" w:hAnsi="Times New Roman"/>
          <w:color w:val="363636"/>
          <w:sz w:val="18"/>
          <w:szCs w:val="18"/>
          <w:shd w:val="clear" w:color="auto" w:fill="FFFFFF"/>
        </w:rPr>
        <w:t>(наименование проекта акта)</w:t>
      </w:r>
    </w:p>
    <w:p w14:paraId="4E449A0B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Адрес электронной почты для направления </w:t>
      </w: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информации: ____________________________</w:t>
      </w:r>
    </w:p>
    <w:p w14:paraId="38D685EB" w14:textId="77777777" w:rsidR="00D75C54" w:rsidRPr="00961D0C" w:rsidRDefault="00D75C54" w:rsidP="00D75C54">
      <w:pPr>
        <w:rPr>
          <w:rFonts w:ascii="Times New Roman" w:hAnsi="Times New Roman"/>
          <w:b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961D0C">
        <w:rPr>
          <w:rFonts w:ascii="Times New Roman" w:hAnsi="Times New Roman"/>
          <w:b/>
          <w:color w:val="363636"/>
          <w:sz w:val="24"/>
          <w:szCs w:val="24"/>
          <w:shd w:val="clear" w:color="auto" w:fill="FFFFFF"/>
        </w:rPr>
        <w:t>Контактная информация</w:t>
      </w:r>
    </w:p>
    <w:p w14:paraId="18DC4DC2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По возможности укажите:</w:t>
      </w:r>
    </w:p>
    <w:p w14:paraId="569FC698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Наименование организации </w:t>
      </w: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</w:t>
      </w:r>
    </w:p>
    <w:p w14:paraId="4A929B1F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Сф</w:t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еру деятельности организации</w:t>
      </w: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_______________________________________________</w:t>
      </w:r>
    </w:p>
    <w:p w14:paraId="7555CF4C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</w:p>
    <w:p w14:paraId="77FE8B0B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Ф.И.О. контактного лица</w:t>
      </w: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______________________________________________________</w:t>
      </w:r>
    </w:p>
    <w:p w14:paraId="7B292FAF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Номер контактного телефона</w:t>
      </w: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___________________________________________________</w:t>
      </w:r>
    </w:p>
    <w:p w14:paraId="7617552A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Адрес электронной почты</w:t>
      </w:r>
      <w:r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 _____________________________________________________</w:t>
      </w:r>
    </w:p>
    <w:p w14:paraId="782B318D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1. Актуальна ли проблема, указанная разработчиком в уведомлении о проведении публичного обсуждения проекта акта?</w:t>
      </w:r>
    </w:p>
    <w:p w14:paraId="2C18F3D2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2. Требуется ли принятие нормативного правового акта для ее решения?</w:t>
      </w:r>
    </w:p>
    <w:p w14:paraId="544E9408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3. Обоснована ли разработчиком необходимость правового регулирования (позволит ли принятие проекта акта решить проблему)?</w:t>
      </w:r>
    </w:p>
    <w:p w14:paraId="6591E174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4. Достигнет ли, на Ваш взгляд, предлагаемое правовое регулирование тех целей, на которые оно направлено (при наличии нескольких целей - по каждой цели отдельно)?</w:t>
      </w:r>
    </w:p>
    <w:p w14:paraId="28830438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5. Является ли выбранный разработчиком вариант решения проблемы оптимальным (в том числе с точки зрения выгод и издержек для бизнеса, общества или региона в целом)?</w:t>
      </w:r>
    </w:p>
    <w:p w14:paraId="4545B375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6.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14:paraId="1E02648D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7. Какие, по Вашей оценке, субъекты предпринимательской и (или) инвестиционной деятельности будут затронуты предлагаемым правовым регулированием (по видам субъектов, по отраслям и прочее)?</w:t>
      </w:r>
    </w:p>
    <w:p w14:paraId="5CD82EEA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 xml:space="preserve">8. Повлияет ли введение предлагаемого правового регулирования на конкурентную среду в отрасли? Если да, то как (н-р: изменение стоимости товаров/услуг; изменение </w:t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lastRenderedPageBreak/>
        <w:t>количества/состава хозяйствующих субъектов в отрасли и т.д.)? Приведите, по возможности, количественные оценки.</w:t>
      </w:r>
    </w:p>
    <w:p w14:paraId="6C8CC1F6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9.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</w:p>
    <w:p w14:paraId="6EF9FD57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По возможности приведите обоснования по каждому указанному положению, дополнительно определив:</w:t>
      </w:r>
    </w:p>
    <w:p w14:paraId="0778DFEE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9.1.  К каким последствиям может привести принятие нового правового регулирования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ограничений? По возможности приведите конкретные примеры.</w:t>
      </w:r>
    </w:p>
    <w:p w14:paraId="43336189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10.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</w:t>
      </w:r>
    </w:p>
    <w:p w14:paraId="2531A7D4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11. Какие, на Ваш взгляд, могут возникнуть проблемы и трудности с контролем соблюдения требований и норм, вводимых новым правовым регулированием?</w:t>
      </w:r>
    </w:p>
    <w:p w14:paraId="7D00286F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12. Требуется ли переходный период для вступления в силу предлагаемого правового регулирования, какие ограничения по срокам введения нового правового регулирования необходимо учесть?</w:t>
      </w:r>
    </w:p>
    <w:p w14:paraId="0A1C21EA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13. Какие, на Ваш взгляд, целесообразно применить исключения по введению правового регулирования в отношении отдельных групп лиц? По возможности приведите соответствующее обоснование.</w:t>
      </w:r>
    </w:p>
    <w:p w14:paraId="744DBD96" w14:textId="77777777" w:rsidR="00D75C54" w:rsidRDefault="00D75C54" w:rsidP="00D75C54">
      <w:pPr>
        <w:rPr>
          <w:rFonts w:ascii="Times New Roman" w:hAnsi="Times New Roman"/>
          <w:color w:val="363636"/>
          <w:sz w:val="24"/>
          <w:szCs w:val="24"/>
          <w:shd w:val="clear" w:color="auto" w:fill="FFFFFF"/>
        </w:rPr>
      </w:pP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_________________________________________________________________________</w:t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</w:rPr>
        <w:br/>
      </w:r>
      <w:r w:rsidRPr="000C2676">
        <w:rPr>
          <w:rFonts w:ascii="Times New Roman" w:hAnsi="Times New Roman"/>
          <w:color w:val="363636"/>
          <w:sz w:val="24"/>
          <w:szCs w:val="24"/>
          <w:shd w:val="clear" w:color="auto" w:fill="FFFFFF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p w14:paraId="656F0A71" w14:textId="77777777" w:rsidR="00D75C54" w:rsidRDefault="00D75C54" w:rsidP="00D75C54">
      <w:pPr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F08111" w14:textId="77777777" w:rsidR="00D75C54" w:rsidRDefault="00D75C54" w:rsidP="00D75C54">
      <w:pPr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945837" w14:textId="77777777" w:rsidR="00D75C54" w:rsidRDefault="00D75C54" w:rsidP="00D75C54">
      <w:pPr>
        <w:ind w:left="538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093DAC" w14:textId="77777777" w:rsidR="009A7B8C" w:rsidRDefault="009A7B8C"/>
    <w:sectPr w:rsidR="009A7B8C" w:rsidSect="00D75C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143C9"/>
    <w:multiLevelType w:val="hybridMultilevel"/>
    <w:tmpl w:val="4B905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98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C54"/>
    <w:rsid w:val="000717D4"/>
    <w:rsid w:val="000A3E53"/>
    <w:rsid w:val="00142CF3"/>
    <w:rsid w:val="00221135"/>
    <w:rsid w:val="002D66F0"/>
    <w:rsid w:val="002F5FFB"/>
    <w:rsid w:val="00343D8F"/>
    <w:rsid w:val="003C75FA"/>
    <w:rsid w:val="004461EB"/>
    <w:rsid w:val="004F7AD4"/>
    <w:rsid w:val="0057040A"/>
    <w:rsid w:val="005D7569"/>
    <w:rsid w:val="006435A0"/>
    <w:rsid w:val="006C6674"/>
    <w:rsid w:val="00704A12"/>
    <w:rsid w:val="0079447F"/>
    <w:rsid w:val="009A7B8C"/>
    <w:rsid w:val="00A5307C"/>
    <w:rsid w:val="00B91DEA"/>
    <w:rsid w:val="00D75C54"/>
    <w:rsid w:val="00EC0CE1"/>
    <w:rsid w:val="00F90C70"/>
    <w:rsid w:val="00FA7B19"/>
    <w:rsid w:val="00FC5577"/>
    <w:rsid w:val="00FE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2F01"/>
  <w15:chartTrackingRefBased/>
  <w15:docId w15:val="{752DB0F6-B741-4C84-A934-B82288CC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C5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C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7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8;&#1082;-&#1089;&#1086;&#1088;&#1090;&#1072;&#1074;&#1072;&#1083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user061</dc:creator>
  <cp:keywords/>
  <dc:description/>
  <cp:lastModifiedBy>Sotrudnik_2021</cp:lastModifiedBy>
  <cp:revision>14</cp:revision>
  <cp:lastPrinted>2025-10-21T08:54:00Z</cp:lastPrinted>
  <dcterms:created xsi:type="dcterms:W3CDTF">2024-12-25T11:33:00Z</dcterms:created>
  <dcterms:modified xsi:type="dcterms:W3CDTF">2025-10-27T08:56:00Z</dcterms:modified>
</cp:coreProperties>
</file>