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2861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09B4344" wp14:editId="4F7041EC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0CA56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6DF0874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554215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7908A62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6F19A1C6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45601068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16239C7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04F5286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E1DA03D" w14:textId="3B8D5DF3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751B33">
        <w:rPr>
          <w:rFonts w:ascii="Times New Roman" w:hAnsi="Times New Roman" w:cs="Times New Roman"/>
          <w:sz w:val="28"/>
          <w:szCs w:val="28"/>
        </w:rPr>
        <w:t xml:space="preserve">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 </w:t>
      </w:r>
      <w:r w:rsidR="00751B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7F24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751B33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751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941E4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F81A81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C1B23AC" w14:textId="02A8F02B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</w:t>
      </w:r>
      <w:r w:rsidR="00751B33">
        <w:rPr>
          <w:rFonts w:ascii="Times New Roman" w:hAnsi="Times New Roman" w:cs="Times New Roman"/>
          <w:b/>
          <w:bCs/>
          <w:sz w:val="28"/>
          <w:szCs w:val="28"/>
        </w:rPr>
        <w:t>020102:377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344DB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7996ED6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E1D720A" w14:textId="219D775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751B33">
        <w:rPr>
          <w:rFonts w:ascii="Times New Roman" w:hAnsi="Times New Roman" w:cs="Times New Roman"/>
          <w:sz w:val="28"/>
          <w:szCs w:val="28"/>
        </w:rPr>
        <w:t>20102:377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proofErr w:type="spellStart"/>
      <w:r w:rsidR="00AB1D5F">
        <w:rPr>
          <w:rFonts w:ascii="Times New Roman" w:hAnsi="Times New Roman" w:cs="Times New Roman"/>
          <w:sz w:val="28"/>
          <w:szCs w:val="28"/>
        </w:rPr>
        <w:t>п</w:t>
      </w:r>
      <w:r w:rsidR="00751B33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751B33">
        <w:rPr>
          <w:rFonts w:ascii="Times New Roman" w:hAnsi="Times New Roman" w:cs="Times New Roman"/>
          <w:sz w:val="28"/>
          <w:szCs w:val="28"/>
        </w:rPr>
        <w:t xml:space="preserve">. Вяртсиля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3AACAE58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0DA92F1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2E80B6B6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1AEE3BC9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4078556D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63721468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2A85C382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68AA1104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5F5BA888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5A5D60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4B5346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54CD6B5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679CE384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08D12E27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5BE4308F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C27C61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E7995A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F2FD97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13F77947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17F45018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2B15E25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9757879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B9B49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13DD9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ACE911D" w14:textId="718F2573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</w:t>
      </w:r>
      <w:r w:rsidR="00751B33">
        <w:rPr>
          <w:rFonts w:ascii="Times New Roman" w:hAnsi="Times New Roman" w:cs="Times New Roman"/>
          <w:b/>
          <w:bCs/>
          <w:sz w:val="28"/>
          <w:szCs w:val="28"/>
        </w:rPr>
        <w:t>0020102:377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A1D2F0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260D04" w14:textId="437DFDF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07:00</w:t>
      </w:r>
      <w:r w:rsidR="00751B33">
        <w:rPr>
          <w:rFonts w:ascii="Times New Roman" w:hAnsi="Times New Roman" w:cs="Times New Roman"/>
          <w:sz w:val="28"/>
          <w:szCs w:val="28"/>
        </w:rPr>
        <w:t>20102:377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proofErr w:type="spellStart"/>
      <w:r w:rsidR="00AB1D5F">
        <w:rPr>
          <w:rFonts w:ascii="Times New Roman" w:hAnsi="Times New Roman" w:cs="Times New Roman"/>
          <w:sz w:val="28"/>
          <w:szCs w:val="28"/>
        </w:rPr>
        <w:t>п</w:t>
      </w:r>
      <w:r w:rsidR="00751B33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751B33">
        <w:rPr>
          <w:rFonts w:ascii="Times New Roman" w:hAnsi="Times New Roman" w:cs="Times New Roman"/>
          <w:sz w:val="28"/>
          <w:szCs w:val="28"/>
        </w:rPr>
        <w:t xml:space="preserve">. Вяртсиля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46CE2566" w14:textId="374E204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6D7D96D0" w14:textId="1E6A412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060FA4D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132DE7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378E1EDA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624268E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28C08D90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7E03A700" w14:textId="01B4C0D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1B33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10.00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D2A9519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15A6C1B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625708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1A7AC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7A3C31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63DAF2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6A22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E37D" w14:textId="77777777" w:rsidR="00D0681B" w:rsidRDefault="00D0681B" w:rsidP="004B6B6D">
      <w:pPr>
        <w:spacing w:after="0" w:line="240" w:lineRule="auto"/>
      </w:pPr>
      <w:r>
        <w:separator/>
      </w:r>
    </w:p>
  </w:endnote>
  <w:endnote w:type="continuationSeparator" w:id="0">
    <w:p w14:paraId="48649D70" w14:textId="77777777" w:rsidR="00D0681B" w:rsidRDefault="00D0681B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A1D2" w14:textId="77777777" w:rsidR="00D0681B" w:rsidRDefault="00D0681B" w:rsidP="004B6B6D">
      <w:pPr>
        <w:spacing w:after="0" w:line="240" w:lineRule="auto"/>
      </w:pPr>
      <w:r>
        <w:separator/>
      </w:r>
    </w:p>
  </w:footnote>
  <w:footnote w:type="continuationSeparator" w:id="0">
    <w:p w14:paraId="6D61E707" w14:textId="77777777" w:rsidR="00D0681B" w:rsidRDefault="00D0681B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6CEC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112087"/>
    <w:rsid w:val="00120B9B"/>
    <w:rsid w:val="001328E3"/>
    <w:rsid w:val="00153DB5"/>
    <w:rsid w:val="001A0EA2"/>
    <w:rsid w:val="001C751D"/>
    <w:rsid w:val="00200C02"/>
    <w:rsid w:val="00204BD5"/>
    <w:rsid w:val="00283B06"/>
    <w:rsid w:val="002F5093"/>
    <w:rsid w:val="00323CBB"/>
    <w:rsid w:val="0036521B"/>
    <w:rsid w:val="0036535A"/>
    <w:rsid w:val="003A398D"/>
    <w:rsid w:val="003D3F15"/>
    <w:rsid w:val="003F6FE4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5914"/>
    <w:rsid w:val="00693925"/>
    <w:rsid w:val="00695F03"/>
    <w:rsid w:val="006B7F24"/>
    <w:rsid w:val="006E27DB"/>
    <w:rsid w:val="006E53DA"/>
    <w:rsid w:val="00751B33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CB010A"/>
    <w:rsid w:val="00CC26EE"/>
    <w:rsid w:val="00CD44CC"/>
    <w:rsid w:val="00D0681B"/>
    <w:rsid w:val="00D22722"/>
    <w:rsid w:val="00D30F23"/>
    <w:rsid w:val="00D51FB7"/>
    <w:rsid w:val="00D54B8A"/>
    <w:rsid w:val="00D75763"/>
    <w:rsid w:val="00DD6047"/>
    <w:rsid w:val="00E94E6F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4567"/>
  <w15:docId w15:val="{F1354C26-77F6-4FB6-BE9C-D272328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40</cp:revision>
  <cp:lastPrinted>2025-12-17T06:24:00Z</cp:lastPrinted>
  <dcterms:created xsi:type="dcterms:W3CDTF">2025-04-21T13:44:00Z</dcterms:created>
  <dcterms:modified xsi:type="dcterms:W3CDTF">2026-07-09T08:06:00Z</dcterms:modified>
</cp:coreProperties>
</file>