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11" w:rsidRPr="00C14011" w:rsidRDefault="00C14011" w:rsidP="00C14011">
      <w:pPr>
        <w:spacing w:after="0" w:line="240" w:lineRule="auto"/>
        <w:ind w:firstLine="709"/>
        <w:jc w:val="center"/>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СОВЕТ СОРТАВАЛЬСКОГО МУНИЦИПАЛЬНОГО РАЙОНА</w:t>
      </w:r>
    </w:p>
    <w:p w:rsidR="00C14011" w:rsidRPr="00C14011" w:rsidRDefault="00C14011" w:rsidP="00C14011">
      <w:pPr>
        <w:spacing w:after="0" w:line="240" w:lineRule="auto"/>
        <w:ind w:firstLine="709"/>
        <w:jc w:val="center"/>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__________ СЕССИЯ _____ СОЗЫВА</w:t>
      </w:r>
    </w:p>
    <w:p w:rsidR="00C14011" w:rsidRDefault="00BE6C96" w:rsidP="00C14011">
      <w:pPr>
        <w:spacing w:after="0" w:line="240" w:lineRule="auto"/>
        <w:ind w:firstLine="709"/>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p>
    <w:p w:rsidR="00BE6C96" w:rsidRPr="00C14011" w:rsidRDefault="00BE6C96" w:rsidP="00C14011">
      <w:pPr>
        <w:spacing w:after="0" w:line="240" w:lineRule="auto"/>
        <w:ind w:firstLine="709"/>
        <w:rPr>
          <w:rFonts w:ascii="Times New Roman" w:eastAsia="Times New Roman" w:hAnsi="Times New Roman" w:cs="Times New Roman"/>
          <w:sz w:val="25"/>
          <w:szCs w:val="25"/>
          <w:lang w:eastAsia="ru-RU"/>
        </w:rPr>
      </w:pPr>
    </w:p>
    <w:p w:rsidR="00C14011" w:rsidRPr="00C14011" w:rsidRDefault="00C14011" w:rsidP="00C14011">
      <w:pPr>
        <w:spacing w:after="0" w:line="240" w:lineRule="auto"/>
        <w:ind w:firstLine="709"/>
        <w:jc w:val="center"/>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РЕШЕНИЕ</w:t>
      </w:r>
    </w:p>
    <w:p w:rsidR="00C14011" w:rsidRPr="00C14011" w:rsidRDefault="00C14011" w:rsidP="00C14011">
      <w:pPr>
        <w:spacing w:after="0" w:line="240" w:lineRule="auto"/>
        <w:ind w:firstLine="709"/>
        <w:rPr>
          <w:rFonts w:ascii="Times New Roman" w:eastAsia="Times New Roman" w:hAnsi="Times New Roman" w:cs="Times New Roman"/>
          <w:sz w:val="25"/>
          <w:szCs w:val="25"/>
          <w:lang w:eastAsia="ru-RU"/>
        </w:rPr>
      </w:pPr>
    </w:p>
    <w:p w:rsidR="00C14011" w:rsidRPr="00C14011" w:rsidRDefault="00C14011" w:rsidP="00BE6C96">
      <w:pPr>
        <w:spacing w:after="0" w:line="240" w:lineRule="auto"/>
        <w:ind w:left="-426" w:right="-284"/>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От « _____ » _____________ 2022 г.</w:t>
      </w:r>
      <w:r w:rsidRPr="00C14011">
        <w:rPr>
          <w:rFonts w:ascii="Times New Roman" w:eastAsia="Times New Roman" w:hAnsi="Times New Roman" w:cs="Times New Roman"/>
          <w:sz w:val="25"/>
          <w:szCs w:val="25"/>
          <w:lang w:eastAsia="ru-RU"/>
        </w:rPr>
        <w:tab/>
      </w:r>
      <w:r w:rsidRPr="00C14011">
        <w:rPr>
          <w:rFonts w:ascii="Times New Roman" w:eastAsia="Times New Roman" w:hAnsi="Times New Roman" w:cs="Times New Roman"/>
          <w:sz w:val="25"/>
          <w:szCs w:val="25"/>
          <w:lang w:eastAsia="ru-RU"/>
        </w:rPr>
        <w:tab/>
      </w:r>
      <w:r w:rsidRPr="00C14011">
        <w:rPr>
          <w:rFonts w:ascii="Times New Roman" w:eastAsia="Times New Roman" w:hAnsi="Times New Roman" w:cs="Times New Roman"/>
          <w:sz w:val="25"/>
          <w:szCs w:val="25"/>
          <w:lang w:eastAsia="ru-RU"/>
        </w:rPr>
        <w:tab/>
      </w:r>
      <w:r w:rsidRPr="00C14011">
        <w:rPr>
          <w:rFonts w:ascii="Times New Roman" w:eastAsia="Times New Roman" w:hAnsi="Times New Roman" w:cs="Times New Roman"/>
          <w:sz w:val="25"/>
          <w:szCs w:val="25"/>
          <w:lang w:eastAsia="ru-RU"/>
        </w:rPr>
        <w:tab/>
        <w:t xml:space="preserve">               № ________</w:t>
      </w:r>
    </w:p>
    <w:p w:rsidR="00C14011" w:rsidRPr="00C14011" w:rsidRDefault="00C14011" w:rsidP="00BE6C96">
      <w:pPr>
        <w:spacing w:after="0" w:line="240" w:lineRule="auto"/>
        <w:ind w:left="-426" w:right="-284" w:firstLine="709"/>
        <w:rPr>
          <w:rFonts w:ascii="Times New Roman" w:eastAsia="Times New Roman" w:hAnsi="Times New Roman" w:cs="Times New Roman"/>
          <w:sz w:val="25"/>
          <w:szCs w:val="25"/>
          <w:lang w:eastAsia="ru-RU"/>
        </w:rPr>
      </w:pPr>
    </w:p>
    <w:p w:rsidR="00C14011" w:rsidRPr="00C14011" w:rsidRDefault="00C14011" w:rsidP="00BE6C96">
      <w:pPr>
        <w:spacing w:after="0" w:line="240" w:lineRule="auto"/>
        <w:ind w:left="-426" w:right="-284" w:firstLine="709"/>
        <w:jc w:val="center"/>
        <w:rPr>
          <w:rFonts w:ascii="Times New Roman" w:eastAsia="Times New Roman" w:hAnsi="Times New Roman" w:cs="Times New Roman"/>
          <w:b/>
          <w:sz w:val="25"/>
          <w:szCs w:val="25"/>
          <w:lang w:eastAsia="ru-RU"/>
        </w:rPr>
      </w:pPr>
      <w:r w:rsidRPr="00C14011">
        <w:rPr>
          <w:rFonts w:ascii="Times New Roman" w:eastAsia="Times New Roman" w:hAnsi="Times New Roman" w:cs="Times New Roman"/>
          <w:b/>
          <w:sz w:val="25"/>
          <w:szCs w:val="25"/>
          <w:lang w:eastAsia="ru-RU"/>
        </w:rPr>
        <w:t>О внесении изменений в правила землепользования и застройки</w:t>
      </w:r>
    </w:p>
    <w:p w:rsidR="00C14011" w:rsidRPr="00C14011" w:rsidRDefault="00C14011" w:rsidP="00BE6C96">
      <w:pPr>
        <w:spacing w:after="0" w:line="240" w:lineRule="auto"/>
        <w:ind w:left="-426" w:right="-284" w:firstLine="709"/>
        <w:jc w:val="center"/>
        <w:rPr>
          <w:rFonts w:ascii="Times New Roman" w:eastAsia="Times New Roman" w:hAnsi="Times New Roman" w:cs="Times New Roman"/>
          <w:b/>
          <w:sz w:val="25"/>
          <w:szCs w:val="25"/>
          <w:lang w:eastAsia="ru-RU"/>
        </w:rPr>
      </w:pPr>
      <w:r w:rsidRPr="00C14011">
        <w:rPr>
          <w:rFonts w:ascii="Times New Roman" w:eastAsia="Times New Roman" w:hAnsi="Times New Roman" w:cs="Times New Roman"/>
          <w:b/>
          <w:sz w:val="25"/>
          <w:szCs w:val="25"/>
          <w:lang w:eastAsia="ru-RU"/>
        </w:rPr>
        <w:t>Хаапалампинского сельского поселения</w:t>
      </w:r>
    </w:p>
    <w:p w:rsidR="00C14011" w:rsidRPr="00C14011" w:rsidRDefault="00C14011" w:rsidP="00BE6C96">
      <w:pPr>
        <w:spacing w:after="0" w:line="240" w:lineRule="auto"/>
        <w:ind w:left="-426" w:right="-284" w:firstLine="709"/>
        <w:rPr>
          <w:rFonts w:ascii="Times New Roman" w:eastAsia="Times New Roman" w:hAnsi="Times New Roman" w:cs="Times New Roman"/>
          <w:sz w:val="25"/>
          <w:szCs w:val="25"/>
          <w:lang w:eastAsia="ru-RU"/>
        </w:rPr>
      </w:pPr>
    </w:p>
    <w:p w:rsidR="00C14011" w:rsidRPr="00C14011" w:rsidRDefault="00C14011" w:rsidP="00BE6C96">
      <w:pPr>
        <w:spacing w:after="0" w:line="240" w:lineRule="auto"/>
        <w:ind w:left="-426" w:right="-284" w:firstLine="709"/>
        <w:jc w:val="both"/>
        <w:rPr>
          <w:rFonts w:ascii="Times New Roman" w:eastAsia="Times New Roman" w:hAnsi="Times New Roman" w:cs="Times New Roman"/>
          <w:color w:val="000000" w:themeColor="text1"/>
          <w:sz w:val="25"/>
          <w:szCs w:val="25"/>
          <w:lang w:eastAsia="ru-RU"/>
        </w:rPr>
      </w:pPr>
      <w:r w:rsidRPr="00C14011">
        <w:rPr>
          <w:rFonts w:ascii="Times New Roman" w:eastAsia="Times New Roman" w:hAnsi="Times New Roman" w:cs="Times New Roman"/>
          <w:sz w:val="25"/>
          <w:szCs w:val="25"/>
          <w:lang w:eastAsia="ru-RU"/>
        </w:rPr>
        <w:t>Рассмотрев проект</w:t>
      </w:r>
      <w:r w:rsidRPr="00BE6C96">
        <w:rPr>
          <w:rFonts w:ascii="Times New Roman" w:eastAsia="Times New Roman" w:hAnsi="Times New Roman" w:cs="Times New Roman"/>
          <w:sz w:val="25"/>
          <w:szCs w:val="25"/>
          <w:lang w:eastAsia="ru-RU"/>
        </w:rPr>
        <w:t>ы</w:t>
      </w:r>
      <w:r w:rsidRPr="00C14011">
        <w:rPr>
          <w:rFonts w:ascii="Times New Roman" w:eastAsia="Times New Roman" w:hAnsi="Times New Roman" w:cs="Times New Roman"/>
          <w:sz w:val="25"/>
          <w:szCs w:val="25"/>
          <w:lang w:eastAsia="ru-RU"/>
        </w:rPr>
        <w:t xml:space="preserve"> изменений в правила землепользования и застройки Хаапалампинского сельского поселения, протокол публ</w:t>
      </w:r>
      <w:r w:rsidR="009B7BFB">
        <w:rPr>
          <w:rFonts w:ascii="Times New Roman" w:eastAsia="Times New Roman" w:hAnsi="Times New Roman" w:cs="Times New Roman"/>
          <w:sz w:val="25"/>
          <w:szCs w:val="25"/>
          <w:lang w:eastAsia="ru-RU"/>
        </w:rPr>
        <w:t>ичных слушаний от 21.02.2022 г. и</w:t>
      </w:r>
      <w:r w:rsidRPr="00C14011">
        <w:rPr>
          <w:rFonts w:ascii="Times New Roman" w:eastAsia="Times New Roman" w:hAnsi="Times New Roman" w:cs="Times New Roman"/>
          <w:sz w:val="25"/>
          <w:szCs w:val="25"/>
          <w:lang w:eastAsia="ru-RU"/>
        </w:rPr>
        <w:t xml:space="preserve"> заключение о результатах публичных слушаний (опубликовано в газете «Ладога-Сортавала</w:t>
      </w:r>
      <w:r w:rsidRPr="00C14011">
        <w:rPr>
          <w:rFonts w:ascii="Times New Roman" w:eastAsia="Times New Roman" w:hAnsi="Times New Roman" w:cs="Times New Roman"/>
          <w:color w:val="000000" w:themeColor="text1"/>
          <w:sz w:val="25"/>
          <w:szCs w:val="25"/>
          <w:lang w:eastAsia="ru-RU"/>
        </w:rPr>
        <w:t xml:space="preserve">» № 6 от 25.02.2022 г.), </w:t>
      </w:r>
      <w:r w:rsidR="00BE6C96" w:rsidRPr="00BE6C96">
        <w:rPr>
          <w:rFonts w:ascii="Times New Roman" w:eastAsia="Times New Roman" w:hAnsi="Times New Roman" w:cs="Times New Roman"/>
          <w:color w:val="000000" w:themeColor="text1"/>
          <w:sz w:val="25"/>
          <w:szCs w:val="25"/>
          <w:lang w:eastAsia="ru-RU"/>
        </w:rPr>
        <w:t>п</w:t>
      </w:r>
      <w:r w:rsidRPr="00BE6C96">
        <w:rPr>
          <w:rFonts w:ascii="Times New Roman" w:eastAsia="Times New Roman" w:hAnsi="Times New Roman" w:cs="Times New Roman"/>
          <w:color w:val="000000" w:themeColor="text1"/>
          <w:sz w:val="25"/>
          <w:szCs w:val="25"/>
          <w:lang w:eastAsia="ru-RU"/>
        </w:rPr>
        <w:t>ротокол публ</w:t>
      </w:r>
      <w:r w:rsidR="009B7BFB">
        <w:rPr>
          <w:rFonts w:ascii="Times New Roman" w:eastAsia="Times New Roman" w:hAnsi="Times New Roman" w:cs="Times New Roman"/>
          <w:color w:val="000000" w:themeColor="text1"/>
          <w:sz w:val="25"/>
          <w:szCs w:val="25"/>
          <w:lang w:eastAsia="ru-RU"/>
        </w:rPr>
        <w:t>ичных слушаний от 08.04.2022 г. и</w:t>
      </w:r>
      <w:r w:rsidRPr="00BE6C96">
        <w:rPr>
          <w:rFonts w:ascii="Times New Roman" w:eastAsia="Times New Roman" w:hAnsi="Times New Roman" w:cs="Times New Roman"/>
          <w:color w:val="000000" w:themeColor="text1"/>
          <w:sz w:val="25"/>
          <w:szCs w:val="25"/>
          <w:lang w:eastAsia="ru-RU"/>
        </w:rPr>
        <w:t xml:space="preserve"> заключение о результатах публичных слушаний (опубликовано в газете «Ладога-Сортавала»</w:t>
      </w:r>
      <w:r w:rsidR="00BE6C96" w:rsidRPr="00BE6C96">
        <w:rPr>
          <w:rFonts w:ascii="Times New Roman" w:eastAsia="Times New Roman" w:hAnsi="Times New Roman" w:cs="Times New Roman"/>
          <w:color w:val="000000" w:themeColor="text1"/>
          <w:sz w:val="25"/>
          <w:szCs w:val="25"/>
          <w:lang w:eastAsia="ru-RU"/>
        </w:rPr>
        <w:t xml:space="preserve"> № 13 от 15.04.2022 г.</w:t>
      </w:r>
      <w:r w:rsidRPr="00BE6C96">
        <w:rPr>
          <w:rFonts w:ascii="Times New Roman" w:eastAsia="Times New Roman" w:hAnsi="Times New Roman" w:cs="Times New Roman"/>
          <w:color w:val="000000" w:themeColor="text1"/>
          <w:sz w:val="25"/>
          <w:szCs w:val="25"/>
          <w:lang w:eastAsia="ru-RU"/>
        </w:rPr>
        <w:t>)</w:t>
      </w:r>
      <w:r w:rsidR="00BE6C96" w:rsidRPr="00BE6C96">
        <w:rPr>
          <w:rFonts w:ascii="Times New Roman" w:eastAsia="Times New Roman" w:hAnsi="Times New Roman" w:cs="Times New Roman"/>
          <w:color w:val="000000" w:themeColor="text1"/>
          <w:sz w:val="25"/>
          <w:szCs w:val="25"/>
          <w:lang w:eastAsia="ru-RU"/>
        </w:rPr>
        <w:t>,</w:t>
      </w:r>
      <w:r w:rsidRPr="00BE6C96">
        <w:rPr>
          <w:rFonts w:ascii="Times New Roman" w:eastAsia="Times New Roman" w:hAnsi="Times New Roman" w:cs="Times New Roman"/>
          <w:color w:val="000000" w:themeColor="text1"/>
          <w:sz w:val="25"/>
          <w:szCs w:val="25"/>
          <w:lang w:eastAsia="ru-RU"/>
        </w:rPr>
        <w:t xml:space="preserve"> </w:t>
      </w:r>
      <w:r w:rsidRPr="00C14011">
        <w:rPr>
          <w:rFonts w:ascii="Times New Roman" w:eastAsia="Times New Roman" w:hAnsi="Times New Roman" w:cs="Times New Roman"/>
          <w:sz w:val="25"/>
          <w:szCs w:val="25"/>
          <w:lang w:eastAsia="ru-RU"/>
        </w:rPr>
        <w:t>руководствуясь ст. 31-33 Градостроительно</w:t>
      </w:r>
      <w:r w:rsidR="00BE6C96" w:rsidRPr="00BE6C96">
        <w:rPr>
          <w:rFonts w:ascii="Times New Roman" w:eastAsia="Times New Roman" w:hAnsi="Times New Roman" w:cs="Times New Roman"/>
          <w:sz w:val="25"/>
          <w:szCs w:val="25"/>
          <w:lang w:eastAsia="ru-RU"/>
        </w:rPr>
        <w:t>го кодекса Российской Федерации.</w:t>
      </w:r>
      <w:r w:rsidRPr="00C14011">
        <w:rPr>
          <w:rFonts w:ascii="Times New Roman" w:eastAsia="Times New Roman" w:hAnsi="Times New Roman" w:cs="Times New Roman"/>
          <w:sz w:val="25"/>
          <w:szCs w:val="25"/>
          <w:lang w:eastAsia="ru-RU"/>
        </w:rPr>
        <w:t xml:space="preserve"> п. 20 ч.1 и ч.4 ст. 14 Федерального Закона от 06.10.2003 г. № 131-ФЗ «Об общих принципах организации местного самоуправления в Российской Федерации», правилами землепользования и застройки Хаапалампинского сельского поселения, утвержденными решением Совета Сортавальского муниципального района </w:t>
      </w:r>
      <w:r w:rsidR="00546768">
        <w:rPr>
          <w:rFonts w:ascii="Times New Roman" w:eastAsia="Times New Roman" w:hAnsi="Times New Roman" w:cs="Times New Roman"/>
          <w:sz w:val="25"/>
          <w:szCs w:val="25"/>
          <w:lang w:eastAsia="ru-RU"/>
        </w:rPr>
        <w:t xml:space="preserve">        </w:t>
      </w:r>
      <w:r w:rsidR="004C2BE9">
        <w:rPr>
          <w:rFonts w:ascii="Times New Roman" w:eastAsia="Times New Roman" w:hAnsi="Times New Roman" w:cs="Times New Roman"/>
          <w:sz w:val="25"/>
          <w:szCs w:val="25"/>
          <w:lang w:eastAsia="ru-RU"/>
        </w:rPr>
        <w:t>№ 287 от 08.08.2017 г.</w:t>
      </w:r>
      <w:r w:rsidRPr="00C14011">
        <w:rPr>
          <w:rFonts w:ascii="Times New Roman" w:eastAsia="Times New Roman" w:hAnsi="Times New Roman" w:cs="Times New Roman"/>
          <w:sz w:val="25"/>
          <w:szCs w:val="25"/>
          <w:lang w:eastAsia="ru-RU"/>
        </w:rPr>
        <w:t xml:space="preserve"> </w:t>
      </w:r>
      <w:r w:rsidR="009B7BFB">
        <w:rPr>
          <w:rFonts w:ascii="Times New Roman" w:eastAsia="Times New Roman" w:hAnsi="Times New Roman" w:cs="Times New Roman"/>
          <w:sz w:val="25"/>
          <w:szCs w:val="25"/>
          <w:lang w:eastAsia="ru-RU"/>
        </w:rPr>
        <w:t>(</w:t>
      </w:r>
      <w:r w:rsidRPr="00C14011">
        <w:rPr>
          <w:rFonts w:ascii="Times New Roman" w:eastAsia="Times New Roman" w:hAnsi="Times New Roman" w:cs="Times New Roman"/>
          <w:sz w:val="25"/>
          <w:szCs w:val="25"/>
          <w:lang w:eastAsia="ru-RU"/>
        </w:rPr>
        <w:t>с учетом последующих изменений</w:t>
      </w:r>
      <w:r w:rsidR="009B7BFB">
        <w:rPr>
          <w:rFonts w:ascii="Times New Roman" w:eastAsia="Times New Roman" w:hAnsi="Times New Roman" w:cs="Times New Roman"/>
          <w:sz w:val="25"/>
          <w:szCs w:val="25"/>
          <w:lang w:eastAsia="ru-RU"/>
        </w:rPr>
        <w:t>)</w:t>
      </w:r>
      <w:r w:rsidRPr="00C14011">
        <w:rPr>
          <w:rFonts w:ascii="Times New Roman" w:eastAsia="Times New Roman" w:hAnsi="Times New Roman" w:cs="Times New Roman"/>
          <w:sz w:val="25"/>
          <w:szCs w:val="25"/>
          <w:lang w:eastAsia="ru-RU"/>
        </w:rPr>
        <w:t xml:space="preserve"> и Уставом Сортавальского муниципального района, Совет Сортавальского муниципального района решил:</w:t>
      </w:r>
    </w:p>
    <w:p w:rsidR="00C14011" w:rsidRPr="00C14011"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val="en-US" w:eastAsia="ru-RU"/>
        </w:rPr>
        <w:t>I</w:t>
      </w:r>
      <w:r w:rsidR="00C14011" w:rsidRPr="00C14011">
        <w:rPr>
          <w:rFonts w:ascii="Times New Roman" w:eastAsia="Times New Roman" w:hAnsi="Times New Roman" w:cs="Times New Roman"/>
          <w:sz w:val="25"/>
          <w:szCs w:val="25"/>
          <w:lang w:eastAsia="ru-RU"/>
        </w:rPr>
        <w:t>. Утвердить изменения в правила землепользования и застройки Хаапалампинского сельского поселения, а именно:</w:t>
      </w:r>
    </w:p>
    <w:p w:rsidR="00C14011" w:rsidRPr="00C14011"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eastAsia="ru-RU"/>
        </w:rPr>
        <w:t>1.1</w:t>
      </w:r>
      <w:r w:rsidR="00C14011" w:rsidRPr="00C14011">
        <w:rPr>
          <w:rFonts w:ascii="Times New Roman" w:eastAsia="Times New Roman" w:hAnsi="Times New Roman" w:cs="Times New Roman"/>
          <w:sz w:val="25"/>
          <w:szCs w:val="25"/>
          <w:lang w:eastAsia="ru-RU"/>
        </w:rPr>
        <w:t xml:space="preserve"> карту градостроительного зонирования в границах кадастрового квартала 10:07:0060702 (п. Реускула) изложить в редакции согласно приложению № 1 к настоящему решению;</w:t>
      </w:r>
    </w:p>
    <w:p w:rsidR="00C14011" w:rsidRPr="00C14011"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eastAsia="ru-RU"/>
        </w:rPr>
        <w:t>1.2</w:t>
      </w:r>
      <w:r w:rsidR="00C14011" w:rsidRPr="00C14011">
        <w:rPr>
          <w:rFonts w:ascii="Times New Roman" w:eastAsia="Times New Roman" w:hAnsi="Times New Roman" w:cs="Times New Roman"/>
          <w:sz w:val="25"/>
          <w:szCs w:val="25"/>
          <w:lang w:eastAsia="ru-RU"/>
        </w:rPr>
        <w:t xml:space="preserve"> </w:t>
      </w:r>
      <w:r w:rsidRPr="00BE6C96">
        <w:rPr>
          <w:rFonts w:ascii="Times New Roman" w:eastAsia="Times New Roman" w:hAnsi="Times New Roman" w:cs="Times New Roman"/>
          <w:sz w:val="25"/>
          <w:szCs w:val="25"/>
          <w:lang w:eastAsia="ru-RU"/>
        </w:rPr>
        <w:t xml:space="preserve">  </w:t>
      </w:r>
      <w:r w:rsidR="00C14011" w:rsidRPr="00C14011">
        <w:rPr>
          <w:rFonts w:ascii="Times New Roman" w:eastAsia="Times New Roman" w:hAnsi="Times New Roman" w:cs="Times New Roman"/>
          <w:sz w:val="25"/>
          <w:szCs w:val="25"/>
          <w:lang w:eastAsia="ru-RU"/>
        </w:rPr>
        <w:t>карту зон с особыми условиями использования территории в границах кадастрового квартала 10:07:0060702 (п. Реускула) изложить в редакции согласно приложению № 2 к настоящему решению;</w:t>
      </w:r>
    </w:p>
    <w:p w:rsidR="00BE6C96" w:rsidRPr="00BE6C96"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eastAsia="ru-RU"/>
        </w:rPr>
        <w:t>1.3</w:t>
      </w:r>
      <w:r w:rsidR="00C14011" w:rsidRPr="00C14011">
        <w:rPr>
          <w:rFonts w:ascii="Times New Roman" w:eastAsia="Times New Roman" w:hAnsi="Times New Roman" w:cs="Times New Roman"/>
          <w:sz w:val="25"/>
          <w:szCs w:val="25"/>
          <w:lang w:eastAsia="ru-RU"/>
        </w:rPr>
        <w:t xml:space="preserve"> текстовую часть правил землепользования и застройки в границах кадастрового квартала 10:07:0060702 (п. Реускула) изложить в редакции согласно прил</w:t>
      </w:r>
      <w:r w:rsidRPr="00BE6C96">
        <w:rPr>
          <w:rFonts w:ascii="Times New Roman" w:eastAsia="Times New Roman" w:hAnsi="Times New Roman" w:cs="Times New Roman"/>
          <w:sz w:val="25"/>
          <w:szCs w:val="25"/>
          <w:lang w:eastAsia="ru-RU"/>
        </w:rPr>
        <w:t>ожению № 3 к настоящему решению;</w:t>
      </w:r>
    </w:p>
    <w:p w:rsidR="00C14011" w:rsidRPr="00BE6C96"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eastAsia="ru-RU"/>
        </w:rPr>
        <w:t>2.1</w:t>
      </w:r>
      <w:r w:rsidR="00C14011" w:rsidRPr="00C14011">
        <w:rPr>
          <w:rFonts w:ascii="Times New Roman" w:eastAsia="Times New Roman" w:hAnsi="Times New Roman" w:cs="Times New Roman"/>
          <w:sz w:val="25"/>
          <w:szCs w:val="25"/>
          <w:lang w:eastAsia="ru-RU"/>
        </w:rPr>
        <w:t xml:space="preserve"> </w:t>
      </w:r>
      <w:r w:rsidRPr="00BE6C96">
        <w:rPr>
          <w:rFonts w:ascii="Times New Roman" w:eastAsia="Times New Roman" w:hAnsi="Times New Roman" w:cs="Times New Roman"/>
          <w:sz w:val="25"/>
          <w:szCs w:val="25"/>
          <w:lang w:eastAsia="ru-RU"/>
        </w:rPr>
        <w:t>карту градостроительного зонирования на часть территории Хаапалампинского сельского поселения за границами населенных пунктов (в границах земельного участка с кадастровым номером 10:07:0062201:242) изложить в редакции согласно приложению № 4 к настоящему решению;</w:t>
      </w:r>
    </w:p>
    <w:p w:rsidR="00BE6C96" w:rsidRPr="00C14011"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eastAsia="ru-RU"/>
        </w:rPr>
        <w:t xml:space="preserve">2.2   текстовую часть правил землепользования и застройки в границах земельного участка с кадастровым номером 10:07:0062201:242 изложить в редакции согласно приложению № </w:t>
      </w:r>
      <w:r>
        <w:rPr>
          <w:rFonts w:ascii="Times New Roman" w:eastAsia="Times New Roman" w:hAnsi="Times New Roman" w:cs="Times New Roman"/>
          <w:sz w:val="25"/>
          <w:szCs w:val="25"/>
          <w:lang w:eastAsia="ru-RU"/>
        </w:rPr>
        <w:t>5</w:t>
      </w:r>
      <w:r w:rsidRPr="00BE6C96">
        <w:rPr>
          <w:rFonts w:ascii="Times New Roman" w:eastAsia="Times New Roman" w:hAnsi="Times New Roman" w:cs="Times New Roman"/>
          <w:sz w:val="25"/>
          <w:szCs w:val="25"/>
          <w:lang w:eastAsia="ru-RU"/>
        </w:rPr>
        <w:t xml:space="preserve"> к настоящему решению</w:t>
      </w:r>
      <w:r>
        <w:rPr>
          <w:rFonts w:ascii="Times New Roman" w:eastAsia="Times New Roman" w:hAnsi="Times New Roman" w:cs="Times New Roman"/>
          <w:sz w:val="25"/>
          <w:szCs w:val="25"/>
          <w:lang w:eastAsia="ru-RU"/>
        </w:rPr>
        <w:t>.</w:t>
      </w:r>
    </w:p>
    <w:p w:rsidR="00C14011" w:rsidRPr="00C14011" w:rsidRDefault="00BE6C96" w:rsidP="00BE6C96">
      <w:pPr>
        <w:spacing w:after="0" w:line="240" w:lineRule="auto"/>
        <w:ind w:left="-426" w:right="-284" w:firstLine="709"/>
        <w:jc w:val="both"/>
        <w:rPr>
          <w:rFonts w:ascii="Times New Roman" w:eastAsia="Times New Roman" w:hAnsi="Times New Roman" w:cs="Times New Roman"/>
          <w:sz w:val="25"/>
          <w:szCs w:val="25"/>
          <w:lang w:eastAsia="ru-RU"/>
        </w:rPr>
      </w:pPr>
      <w:r w:rsidRPr="00BE6C96">
        <w:rPr>
          <w:rFonts w:ascii="Times New Roman" w:eastAsia="Times New Roman" w:hAnsi="Times New Roman" w:cs="Times New Roman"/>
          <w:sz w:val="25"/>
          <w:szCs w:val="25"/>
          <w:lang w:eastAsia="ru-RU"/>
        </w:rPr>
        <w:t>II</w:t>
      </w:r>
      <w:r w:rsidR="00C14011" w:rsidRPr="00C14011">
        <w:rPr>
          <w:rFonts w:ascii="Times New Roman" w:eastAsia="Times New Roman" w:hAnsi="Times New Roman" w:cs="Times New Roman"/>
          <w:sz w:val="25"/>
          <w:szCs w:val="25"/>
          <w:lang w:eastAsia="ru-RU"/>
        </w:rPr>
        <w:t xml:space="preserve">. </w:t>
      </w:r>
      <w:r w:rsidR="009B7BFB">
        <w:rPr>
          <w:rFonts w:ascii="Times New Roman" w:eastAsia="Times New Roman" w:hAnsi="Times New Roman" w:cs="Times New Roman"/>
          <w:sz w:val="25"/>
          <w:szCs w:val="25"/>
          <w:lang w:eastAsia="ru-RU"/>
        </w:rPr>
        <w:t>Опубликовать настоящее р</w:t>
      </w:r>
      <w:r w:rsidR="00C14011" w:rsidRPr="00C14011">
        <w:rPr>
          <w:rFonts w:ascii="Times New Roman" w:eastAsia="Times New Roman" w:hAnsi="Times New Roman" w:cs="Times New Roman"/>
          <w:sz w:val="25"/>
          <w:szCs w:val="25"/>
          <w:lang w:eastAsia="ru-RU"/>
        </w:rPr>
        <w:t>ешение в газете «Ладога-Сортавала» и разместить на официальном сайте администрации Сортавальского муниципального района в сети Интернет (http://рк-сортавала.рф/).</w:t>
      </w:r>
    </w:p>
    <w:p w:rsidR="00C14011" w:rsidRDefault="00C14011" w:rsidP="00BE6C96">
      <w:pPr>
        <w:spacing w:after="0" w:line="240" w:lineRule="auto"/>
        <w:ind w:left="-426" w:right="-284"/>
        <w:jc w:val="both"/>
        <w:rPr>
          <w:rFonts w:ascii="Times New Roman" w:eastAsia="Times New Roman" w:hAnsi="Times New Roman" w:cs="Times New Roman"/>
          <w:sz w:val="25"/>
          <w:szCs w:val="25"/>
          <w:lang w:eastAsia="ru-RU"/>
        </w:rPr>
      </w:pPr>
    </w:p>
    <w:p w:rsidR="00BE6C96" w:rsidRPr="00C14011" w:rsidRDefault="00BE6C96" w:rsidP="00BE6C96">
      <w:pPr>
        <w:spacing w:after="0" w:line="240" w:lineRule="auto"/>
        <w:ind w:left="-426" w:right="-284"/>
        <w:jc w:val="both"/>
        <w:rPr>
          <w:rFonts w:ascii="Times New Roman" w:eastAsia="Times New Roman" w:hAnsi="Times New Roman" w:cs="Times New Roman"/>
          <w:sz w:val="25"/>
          <w:szCs w:val="25"/>
          <w:lang w:eastAsia="ru-RU"/>
        </w:rPr>
      </w:pPr>
    </w:p>
    <w:p w:rsidR="00C14011" w:rsidRPr="00C14011" w:rsidRDefault="00C14011" w:rsidP="00BE6C96">
      <w:pPr>
        <w:spacing w:after="0" w:line="240" w:lineRule="auto"/>
        <w:ind w:left="-426" w:right="-284"/>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 xml:space="preserve">Глава Сортавальского </w:t>
      </w:r>
    </w:p>
    <w:p w:rsidR="00C14011" w:rsidRPr="00C14011" w:rsidRDefault="00C14011" w:rsidP="00BE6C96">
      <w:pPr>
        <w:spacing w:after="0" w:line="240" w:lineRule="auto"/>
        <w:ind w:left="-426" w:right="-284"/>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муниципального района – Председатель Совета</w:t>
      </w:r>
    </w:p>
    <w:p w:rsidR="00C14011" w:rsidRPr="00C14011" w:rsidRDefault="00C14011" w:rsidP="00BE6C96">
      <w:pPr>
        <w:spacing w:after="0" w:line="240" w:lineRule="auto"/>
        <w:ind w:left="-426" w:right="-284"/>
        <w:rPr>
          <w:rFonts w:ascii="Times New Roman" w:eastAsia="Times New Roman" w:hAnsi="Times New Roman" w:cs="Times New Roman"/>
          <w:sz w:val="25"/>
          <w:szCs w:val="25"/>
          <w:lang w:eastAsia="ru-RU"/>
        </w:rPr>
      </w:pPr>
      <w:r w:rsidRPr="00C14011">
        <w:rPr>
          <w:rFonts w:ascii="Times New Roman" w:eastAsia="Times New Roman" w:hAnsi="Times New Roman" w:cs="Times New Roman"/>
          <w:sz w:val="25"/>
          <w:szCs w:val="25"/>
          <w:lang w:eastAsia="ru-RU"/>
        </w:rPr>
        <w:t xml:space="preserve">Сортавальского муниципального района                                            </w:t>
      </w:r>
      <w:r w:rsidR="00BE6C96" w:rsidRPr="00BE6C96">
        <w:rPr>
          <w:rFonts w:ascii="Times New Roman" w:eastAsia="Times New Roman" w:hAnsi="Times New Roman" w:cs="Times New Roman"/>
          <w:sz w:val="25"/>
          <w:szCs w:val="25"/>
          <w:lang w:eastAsia="ru-RU"/>
        </w:rPr>
        <w:t xml:space="preserve">          </w:t>
      </w:r>
      <w:r w:rsidR="00BE6C96">
        <w:rPr>
          <w:rFonts w:ascii="Times New Roman" w:eastAsia="Times New Roman" w:hAnsi="Times New Roman" w:cs="Times New Roman"/>
          <w:sz w:val="25"/>
          <w:szCs w:val="25"/>
          <w:lang w:eastAsia="ru-RU"/>
        </w:rPr>
        <w:t xml:space="preserve">       </w:t>
      </w:r>
      <w:r w:rsidRPr="00C14011">
        <w:rPr>
          <w:rFonts w:ascii="Times New Roman" w:eastAsia="Times New Roman" w:hAnsi="Times New Roman" w:cs="Times New Roman"/>
          <w:sz w:val="25"/>
          <w:szCs w:val="25"/>
          <w:lang w:eastAsia="ru-RU"/>
        </w:rPr>
        <w:t xml:space="preserve">   Р.Н. Гулевич</w:t>
      </w:r>
    </w:p>
    <w:p w:rsidR="00C14011" w:rsidRPr="00C14011" w:rsidRDefault="00C14011" w:rsidP="00C14011">
      <w:pPr>
        <w:tabs>
          <w:tab w:val="left" w:pos="720"/>
        </w:tabs>
        <w:spacing w:after="0" w:line="240" w:lineRule="auto"/>
        <w:rPr>
          <w:rFonts w:ascii="Times New Roman" w:eastAsia="Times" w:hAnsi="Times New Roman" w:cs="Times New Roman"/>
          <w:sz w:val="26"/>
          <w:szCs w:val="26"/>
          <w:lang w:eastAsia="ru-RU"/>
        </w:rPr>
      </w:pPr>
    </w:p>
    <w:p w:rsidR="00C14011" w:rsidRPr="00C14011" w:rsidRDefault="00C14011" w:rsidP="00C14011">
      <w:pPr>
        <w:spacing w:after="0" w:line="240" w:lineRule="auto"/>
        <w:rPr>
          <w:rFonts w:ascii="Times New Roman" w:eastAsia="Times" w:hAnsi="Times New Roman" w:cs="Times New Roman"/>
          <w:sz w:val="24"/>
          <w:szCs w:val="24"/>
          <w:lang w:eastAsia="ru-RU"/>
        </w:rPr>
        <w:sectPr w:rsidR="00C14011" w:rsidRPr="00C14011" w:rsidSect="00546768">
          <w:pgSz w:w="11906" w:h="16838"/>
          <w:pgMar w:top="284" w:right="1133" w:bottom="0" w:left="1701" w:header="709" w:footer="709" w:gutter="0"/>
          <w:cols w:space="720"/>
        </w:sectPr>
      </w:pPr>
    </w:p>
    <w:p w:rsidR="00C14011" w:rsidRPr="00C14011" w:rsidRDefault="00C14011" w:rsidP="00C14011">
      <w:pPr>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lastRenderedPageBreak/>
        <w:t xml:space="preserve">Приложение № 1 </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 xml:space="preserve">к решению Совета Сортавальского муниципального района </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«О внесении изменения в правила землепользования и застройки</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Хаапалампинского сельского поселения»</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от ________________________ №________________</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p>
    <w:p w:rsidR="00C14011" w:rsidRPr="00C14011" w:rsidRDefault="00C14011" w:rsidP="00C14011">
      <w:pPr>
        <w:suppressAutoHyphens/>
        <w:spacing w:after="0" w:line="240" w:lineRule="auto"/>
        <w:ind w:left="-1134"/>
        <w:jc w:val="center"/>
        <w:rPr>
          <w:rFonts w:ascii="Times New Roman" w:eastAsia="Times New Roman" w:hAnsi="Times New Roman" w:cs="Times New Roman"/>
          <w:sz w:val="26"/>
          <w:szCs w:val="26"/>
          <w:lang w:eastAsia="ar-SA"/>
        </w:rPr>
      </w:pPr>
      <w:r w:rsidRPr="00C14011">
        <w:rPr>
          <w:rFonts w:ascii="Times New Roman" w:eastAsia="Times New Roman" w:hAnsi="Times New Roman" w:cs="Times New Roman"/>
          <w:noProof/>
          <w:sz w:val="26"/>
          <w:szCs w:val="26"/>
          <w:lang w:eastAsia="ru-RU"/>
        </w:rPr>
        <w:drawing>
          <wp:inline distT="0" distB="0" distL="0" distR="0" wp14:anchorId="61DA3E99" wp14:editId="0CA06434">
            <wp:extent cx="7000680" cy="35644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 град зонирования.jpg"/>
                    <pic:cNvPicPr/>
                  </pic:nvPicPr>
                  <pic:blipFill>
                    <a:blip r:embed="rId7">
                      <a:extLst>
                        <a:ext uri="{28A0092B-C50C-407E-A947-70E740481C1C}">
                          <a14:useLocalDpi xmlns:a14="http://schemas.microsoft.com/office/drawing/2010/main" val="0"/>
                        </a:ext>
                      </a:extLst>
                    </a:blip>
                    <a:stretch>
                      <a:fillRect/>
                    </a:stretch>
                  </pic:blipFill>
                  <pic:spPr>
                    <a:xfrm>
                      <a:off x="0" y="0"/>
                      <a:ext cx="7019073" cy="3573831"/>
                    </a:xfrm>
                    <a:prstGeom prst="rect">
                      <a:avLst/>
                    </a:prstGeom>
                  </pic:spPr>
                </pic:pic>
              </a:graphicData>
            </a:graphic>
          </wp:inline>
        </w:drawing>
      </w:r>
    </w:p>
    <w:p w:rsidR="00C14011" w:rsidRPr="00C14011" w:rsidRDefault="00C14011" w:rsidP="00C14011">
      <w:pPr>
        <w:spacing w:after="0" w:line="240" w:lineRule="auto"/>
        <w:ind w:hanging="1276"/>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br w:type="page"/>
      </w:r>
      <w:r w:rsidRPr="00C14011">
        <w:rPr>
          <w:rFonts w:ascii="Times New Roman" w:eastAsia="Times New Roman" w:hAnsi="Times New Roman" w:cs="Times New Roman"/>
          <w:sz w:val="24"/>
          <w:lang w:eastAsia="ar-SA"/>
        </w:rPr>
        <w:lastRenderedPageBreak/>
        <w:t xml:space="preserve">Приложение № 2 </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 xml:space="preserve">к решению Совета Сортавальского муниципального района </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«О внесении изменения в правила землепользования и застройки</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Хаапалампинского сельского поселения»</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от ________________________ №________________</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p>
    <w:p w:rsidR="00C14011" w:rsidRPr="00C14011" w:rsidRDefault="00C14011" w:rsidP="00C14011">
      <w:pPr>
        <w:suppressAutoHyphens/>
        <w:spacing w:after="0" w:line="240" w:lineRule="auto"/>
        <w:ind w:left="-1276"/>
        <w:jc w:val="center"/>
        <w:rPr>
          <w:rFonts w:ascii="Times New Roman" w:eastAsia="Times New Roman" w:hAnsi="Times New Roman" w:cs="Times New Roman"/>
          <w:sz w:val="24"/>
          <w:lang w:eastAsia="ar-SA"/>
        </w:rPr>
      </w:pPr>
      <w:r w:rsidRPr="00C14011">
        <w:rPr>
          <w:rFonts w:ascii="Times New Roman" w:eastAsia="Times New Roman" w:hAnsi="Times New Roman" w:cs="Times New Roman"/>
          <w:noProof/>
          <w:sz w:val="24"/>
          <w:lang w:eastAsia="ru-RU"/>
        </w:rPr>
        <w:drawing>
          <wp:inline distT="0" distB="0" distL="0" distR="0" wp14:anchorId="0030D298" wp14:editId="6C0BD16E">
            <wp:extent cx="6953192" cy="4207933"/>
            <wp:effectExtent l="0" t="0" r="63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а зон с особыми условиями 1.jpg"/>
                    <pic:cNvPicPr/>
                  </pic:nvPicPr>
                  <pic:blipFill>
                    <a:blip r:embed="rId8">
                      <a:extLst>
                        <a:ext uri="{28A0092B-C50C-407E-A947-70E740481C1C}">
                          <a14:useLocalDpi xmlns:a14="http://schemas.microsoft.com/office/drawing/2010/main" val="0"/>
                        </a:ext>
                      </a:extLst>
                    </a:blip>
                    <a:stretch>
                      <a:fillRect/>
                    </a:stretch>
                  </pic:blipFill>
                  <pic:spPr>
                    <a:xfrm>
                      <a:off x="0" y="0"/>
                      <a:ext cx="6962106" cy="4213328"/>
                    </a:xfrm>
                    <a:prstGeom prst="rect">
                      <a:avLst/>
                    </a:prstGeom>
                  </pic:spPr>
                </pic:pic>
              </a:graphicData>
            </a:graphic>
          </wp:inline>
        </w:drawing>
      </w:r>
    </w:p>
    <w:p w:rsidR="00C14011" w:rsidRPr="00C14011" w:rsidRDefault="00C14011" w:rsidP="00C14011">
      <w:pPr>
        <w:suppressAutoHyphens/>
        <w:spacing w:after="0" w:line="240" w:lineRule="auto"/>
        <w:ind w:hanging="993"/>
        <w:jc w:val="center"/>
        <w:rPr>
          <w:rFonts w:ascii="Times New Roman" w:eastAsia="Times New Roman" w:hAnsi="Times New Roman" w:cs="Times New Roman"/>
          <w:sz w:val="24"/>
          <w:lang w:eastAsia="ar-SA"/>
        </w:rPr>
      </w:pPr>
    </w:p>
    <w:p w:rsidR="00C14011" w:rsidRPr="00C14011" w:rsidRDefault="00C14011" w:rsidP="00C14011">
      <w:pPr>
        <w:spacing w:after="0" w:line="240" w:lineRule="auto"/>
        <w:jc w:val="right"/>
        <w:rPr>
          <w:rFonts w:ascii="Times New Roman" w:eastAsia="Times New Roman" w:hAnsi="Times New Roman" w:cs="Times New Roman"/>
          <w:sz w:val="24"/>
          <w:lang w:eastAsia="ar-SA"/>
        </w:rPr>
      </w:pPr>
    </w:p>
    <w:p w:rsidR="00C14011" w:rsidRPr="00C14011" w:rsidRDefault="00C14011" w:rsidP="00C14011">
      <w:pPr>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8"/>
          <w:szCs w:val="24"/>
          <w:lang w:eastAsia="ru-RU"/>
        </w:rPr>
        <w:br w:type="page"/>
      </w:r>
      <w:r w:rsidRPr="00C14011">
        <w:rPr>
          <w:rFonts w:ascii="Times New Roman" w:eastAsia="Times New Roman" w:hAnsi="Times New Roman" w:cs="Times New Roman"/>
          <w:sz w:val="24"/>
          <w:lang w:eastAsia="ar-SA"/>
        </w:rPr>
        <w:lastRenderedPageBreak/>
        <w:t xml:space="preserve">Приложение № 3 </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 xml:space="preserve">к решению Совета Сортавальского муниципального района </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«О внесении изменения в правила землепользования и застройки</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Хаапалампинского сельского поселения»</w:t>
      </w:r>
    </w:p>
    <w:p w:rsidR="00C14011" w:rsidRPr="00C14011" w:rsidRDefault="00C14011" w:rsidP="00C14011">
      <w:pPr>
        <w:suppressAutoHyphens/>
        <w:spacing w:after="0" w:line="240" w:lineRule="auto"/>
        <w:jc w:val="right"/>
        <w:rPr>
          <w:rFonts w:ascii="Times New Roman" w:eastAsia="Times New Roman" w:hAnsi="Times New Roman" w:cs="Times New Roman"/>
          <w:sz w:val="24"/>
          <w:lang w:eastAsia="ar-SA"/>
        </w:rPr>
      </w:pPr>
      <w:r w:rsidRPr="00C14011">
        <w:rPr>
          <w:rFonts w:ascii="Times New Roman" w:eastAsia="Times New Roman" w:hAnsi="Times New Roman" w:cs="Times New Roman"/>
          <w:sz w:val="24"/>
          <w:lang w:eastAsia="ar-SA"/>
        </w:rPr>
        <w:t>от ________________________ №________________</w:t>
      </w: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p>
    <w:p w:rsidR="00C14011" w:rsidRPr="00C14011" w:rsidRDefault="00C14011" w:rsidP="00C14011">
      <w:pPr>
        <w:spacing w:after="0" w:line="371" w:lineRule="exact"/>
        <w:ind w:left="-567" w:right="61"/>
        <w:jc w:val="center"/>
        <w:rPr>
          <w:rFonts w:ascii="Times New Roman" w:eastAsia="Times New Roman" w:hAnsi="Times New Roman" w:cs="Times New Roman"/>
          <w:sz w:val="28"/>
          <w:szCs w:val="26"/>
          <w:lang w:eastAsia="ru-RU"/>
        </w:rPr>
      </w:pPr>
      <w:r w:rsidRPr="00C14011">
        <w:rPr>
          <w:rFonts w:ascii="Times New Roman" w:eastAsia="Times New Roman" w:hAnsi="Times New Roman" w:cs="Times New Roman"/>
          <w:sz w:val="28"/>
          <w:szCs w:val="26"/>
          <w:lang w:eastAsia="ru-RU"/>
        </w:rPr>
        <w:t>Внесение изменений в правила землепользования и застройки Хаапалампинского сельского поселения (утв. решением Совета Сортавальского муниципального района от 08.08.2017 г. № 287)</w:t>
      </w:r>
    </w:p>
    <w:p w:rsidR="00C14011" w:rsidRPr="00C14011" w:rsidRDefault="00C14011" w:rsidP="00C14011">
      <w:pPr>
        <w:spacing w:after="0" w:line="240" w:lineRule="auto"/>
        <w:ind w:left="-567" w:right="61"/>
        <w:jc w:val="center"/>
        <w:rPr>
          <w:rFonts w:ascii="Times New Roman" w:eastAsiaTheme="minorEastAsia" w:hAnsi="Times New Roman" w:cs="Times New Roman"/>
          <w:bCs/>
          <w:sz w:val="28"/>
          <w:szCs w:val="26"/>
          <w:lang w:eastAsia="ru-RU"/>
        </w:rPr>
      </w:pPr>
    </w:p>
    <w:p w:rsidR="00C14011" w:rsidRPr="00C14011" w:rsidRDefault="00C14011" w:rsidP="00C14011">
      <w:pPr>
        <w:spacing w:after="0" w:line="240" w:lineRule="auto"/>
        <w:ind w:left="-567" w:right="61"/>
        <w:jc w:val="center"/>
        <w:rPr>
          <w:rFonts w:ascii="Times New Roman" w:eastAsia="Times New Roman" w:hAnsi="Times New Roman" w:cs="Times New Roman"/>
          <w:bCs/>
          <w:sz w:val="28"/>
          <w:szCs w:val="26"/>
          <w:lang w:eastAsia="ru-RU"/>
        </w:rPr>
      </w:pPr>
    </w:p>
    <w:p w:rsidR="00C14011" w:rsidRPr="00C14011" w:rsidRDefault="00C14011" w:rsidP="00C14011">
      <w:pPr>
        <w:spacing w:after="0" w:line="240" w:lineRule="auto"/>
        <w:ind w:left="-567" w:right="61"/>
        <w:jc w:val="center"/>
        <w:rPr>
          <w:rFonts w:ascii="Times New Roman" w:eastAsia="Times New Roman" w:hAnsi="Times New Roman" w:cs="Times New Roman"/>
          <w:bCs/>
          <w:sz w:val="28"/>
          <w:szCs w:val="26"/>
          <w:lang w:eastAsia="ru-RU"/>
        </w:rPr>
      </w:pPr>
    </w:p>
    <w:p w:rsidR="00C14011" w:rsidRPr="00C14011" w:rsidRDefault="00C14011" w:rsidP="00C14011">
      <w:pPr>
        <w:spacing w:after="0" w:line="240" w:lineRule="auto"/>
        <w:ind w:left="-567" w:right="61"/>
        <w:jc w:val="center"/>
        <w:rPr>
          <w:rFonts w:ascii="Times New Roman" w:eastAsia="Times New Roman" w:hAnsi="Times New Roman" w:cs="Times New Roman"/>
          <w:bCs/>
          <w:sz w:val="28"/>
          <w:szCs w:val="26"/>
          <w:lang w:eastAsia="ru-RU"/>
        </w:rPr>
      </w:pPr>
    </w:p>
    <w:p w:rsidR="00C14011" w:rsidRPr="00C14011" w:rsidRDefault="00C14011" w:rsidP="00C14011">
      <w:pPr>
        <w:spacing w:after="0" w:line="240" w:lineRule="auto"/>
        <w:ind w:left="-567" w:right="61"/>
        <w:jc w:val="center"/>
        <w:rPr>
          <w:rFonts w:ascii="Times New Roman" w:eastAsia="Times New Roman" w:hAnsi="Times New Roman" w:cs="Times New Roman"/>
          <w:bCs/>
          <w:sz w:val="28"/>
          <w:szCs w:val="26"/>
          <w:lang w:eastAsia="ru-RU"/>
        </w:rPr>
      </w:pPr>
    </w:p>
    <w:p w:rsidR="00C14011" w:rsidRPr="00C14011" w:rsidRDefault="00C14011" w:rsidP="00C14011">
      <w:pPr>
        <w:spacing w:after="0" w:line="240" w:lineRule="auto"/>
        <w:ind w:left="-567" w:right="61"/>
        <w:jc w:val="center"/>
        <w:rPr>
          <w:rFonts w:ascii="Times New Roman" w:eastAsia="Times New Roman" w:hAnsi="Times New Roman" w:cs="Times New Roman"/>
          <w:sz w:val="28"/>
          <w:szCs w:val="26"/>
          <w:lang w:eastAsia="ru-RU"/>
        </w:rPr>
      </w:pPr>
      <w:r w:rsidRPr="00C14011">
        <w:rPr>
          <w:rFonts w:ascii="Times New Roman" w:eastAsia="Times New Roman" w:hAnsi="Times New Roman" w:cs="Times New Roman"/>
          <w:bCs/>
          <w:sz w:val="28"/>
          <w:szCs w:val="26"/>
          <w:lang w:eastAsia="ru-RU"/>
        </w:rPr>
        <w:t>Правила землепользования и застройки в границах кадастрового квартала 10:07:0060702 (п. Реускула)</w:t>
      </w:r>
    </w:p>
    <w:p w:rsidR="00C14011" w:rsidRPr="00C14011" w:rsidRDefault="00C14011" w:rsidP="00C14011">
      <w:pPr>
        <w:spacing w:after="0" w:line="240" w:lineRule="auto"/>
        <w:ind w:firstLine="851"/>
        <w:jc w:val="center"/>
        <w:rPr>
          <w:rFonts w:ascii="Times New Roman" w:eastAsia="Times New Roman" w:hAnsi="Times New Roman" w:cs="Times New Roman"/>
          <w:b/>
          <w:bCs/>
          <w:sz w:val="26"/>
          <w:szCs w:val="26"/>
          <w:lang w:eastAsia="ru-RU"/>
        </w:rPr>
      </w:pPr>
    </w:p>
    <w:p w:rsidR="00C14011" w:rsidRPr="00C14011" w:rsidRDefault="00C14011" w:rsidP="00C14011">
      <w:pPr>
        <w:spacing w:after="0" w:line="240" w:lineRule="auto"/>
        <w:ind w:firstLine="851"/>
        <w:jc w:val="center"/>
        <w:rPr>
          <w:rFonts w:ascii="Times New Roman" w:eastAsia="Times New Roman" w:hAnsi="Times New Roman" w:cs="Times New Roman"/>
          <w:b/>
          <w:bCs/>
          <w:sz w:val="26"/>
          <w:szCs w:val="26"/>
          <w:lang w:eastAsia="ru-RU"/>
        </w:rPr>
      </w:pPr>
      <w:r w:rsidRPr="00C14011">
        <w:rPr>
          <w:rFonts w:ascii="Times New Roman" w:eastAsia="Times New Roman" w:hAnsi="Times New Roman" w:cs="Times New Roman"/>
          <w:b/>
          <w:bCs/>
          <w:sz w:val="26"/>
          <w:szCs w:val="26"/>
          <w:lang w:eastAsia="ru-RU"/>
        </w:rPr>
        <w:br w:type="page"/>
      </w:r>
    </w:p>
    <w:p w:rsidR="00C14011" w:rsidRPr="00C14011" w:rsidRDefault="00C14011" w:rsidP="00C14011">
      <w:pPr>
        <w:spacing w:after="0" w:line="240" w:lineRule="auto"/>
        <w:ind w:firstLine="851"/>
        <w:jc w:val="center"/>
        <w:rPr>
          <w:rFonts w:ascii="Times New Roman" w:eastAsia="Times New Roman" w:hAnsi="Times New Roman" w:cs="Times New Roman"/>
          <w:b/>
          <w:bCs/>
          <w:sz w:val="26"/>
          <w:szCs w:val="26"/>
          <w:lang w:eastAsia="ru-RU"/>
        </w:rPr>
      </w:pPr>
      <w:r w:rsidRPr="00C14011">
        <w:rPr>
          <w:rFonts w:ascii="Times New Roman" w:eastAsia="Times New Roman" w:hAnsi="Times New Roman" w:cs="Times New Roman"/>
          <w:b/>
          <w:bCs/>
          <w:sz w:val="26"/>
          <w:szCs w:val="26"/>
          <w:lang w:eastAsia="ru-RU"/>
        </w:rPr>
        <w:lastRenderedPageBreak/>
        <w:t>ОГЛАВЛЕНИЕ</w:t>
      </w:r>
    </w:p>
    <w:p w:rsidR="00C14011" w:rsidRPr="00C14011" w:rsidRDefault="00C14011"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r w:rsidRPr="00C14011">
        <w:rPr>
          <w:rFonts w:ascii="Times New Roman" w:eastAsia="Times New Roman" w:hAnsi="Times New Roman" w:cs="Times New Roman"/>
          <w:bCs/>
          <w:color w:val="000000" w:themeColor="text1"/>
          <w:sz w:val="24"/>
          <w:szCs w:val="24"/>
          <w:lang w:eastAsia="ru-RU"/>
        </w:rPr>
        <w:fldChar w:fldCharType="begin"/>
      </w:r>
      <w:r w:rsidRPr="00C14011">
        <w:rPr>
          <w:rFonts w:ascii="Times New Roman" w:eastAsia="Times New Roman" w:hAnsi="Times New Roman" w:cs="Times New Roman"/>
          <w:bCs/>
          <w:color w:val="000000" w:themeColor="text1"/>
          <w:sz w:val="24"/>
          <w:szCs w:val="24"/>
          <w:lang w:eastAsia="ru-RU"/>
        </w:rPr>
        <w:instrText xml:space="preserve"> TOC \h \z \t "Заголовок 1;2;Заголовок 2;3;Заголовок 3;4;заголовки;1" </w:instrText>
      </w:r>
      <w:r w:rsidRPr="00C14011">
        <w:rPr>
          <w:rFonts w:ascii="Times New Roman" w:eastAsia="Times New Roman" w:hAnsi="Times New Roman" w:cs="Times New Roman"/>
          <w:bCs/>
          <w:color w:val="000000" w:themeColor="text1"/>
          <w:sz w:val="24"/>
          <w:szCs w:val="24"/>
          <w:lang w:eastAsia="ru-RU"/>
        </w:rPr>
        <w:fldChar w:fldCharType="separate"/>
      </w:r>
      <w:hyperlink r:id="rId9" w:anchor="_Toc489959009" w:history="1">
        <w:r w:rsidRPr="00C14011">
          <w:rPr>
            <w:rFonts w:ascii="Times New Roman" w:eastAsia="Times New Roman" w:hAnsi="Times New Roman" w:cs="Times New Roman"/>
            <w:bCs/>
            <w:noProof/>
            <w:color w:val="000000" w:themeColor="text1"/>
            <w:sz w:val="24"/>
            <w:szCs w:val="24"/>
            <w:u w:val="single"/>
            <w:lang w:eastAsia="ru-RU"/>
          </w:rPr>
          <w:t>Преамбула</w:t>
        </w:r>
        <w:r w:rsidRPr="00C14011">
          <w:rPr>
            <w:rFonts w:ascii="Times New Roman" w:eastAsia="Times New Roman" w:hAnsi="Times New Roman" w:cs="Times New Roman"/>
            <w:bCs/>
            <w:noProof/>
            <w:webHidden/>
            <w:color w:val="000000" w:themeColor="text1"/>
            <w:sz w:val="24"/>
            <w:szCs w:val="24"/>
            <w:u w:val="single"/>
            <w:lang w:eastAsia="ru-RU"/>
          </w:rPr>
          <w:tab/>
          <w:t>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lang w:eastAsia="ru-RU"/>
        </w:rPr>
      </w:pPr>
      <w:hyperlink r:id="rId10" w:anchor="_Toc489959010" w:history="1">
        <w:r w:rsidR="00C14011" w:rsidRPr="00C14011">
          <w:rPr>
            <w:rFonts w:ascii="Times New Roman" w:eastAsia="Times New Roman" w:hAnsi="Times New Roman" w:cs="Times New Roman"/>
            <w:b/>
            <w:bCs/>
            <w:noProof/>
            <w:color w:val="000000" w:themeColor="text1"/>
            <w:sz w:val="24"/>
            <w:szCs w:val="24"/>
            <w:u w:val="single"/>
            <w:lang w:eastAsia="ru-RU"/>
          </w:rPr>
          <w:t xml:space="preserve">ЧАСТЬ </w:t>
        </w:r>
        <w:r w:rsidR="00C14011" w:rsidRPr="00C14011">
          <w:rPr>
            <w:rFonts w:ascii="Times New Roman" w:eastAsia="Times" w:hAnsi="Times New Roman" w:cs="Times New Roman"/>
            <w:b/>
            <w:bCs/>
            <w:noProof/>
            <w:color w:val="000000" w:themeColor="text1"/>
            <w:sz w:val="24"/>
            <w:szCs w:val="24"/>
            <w:u w:val="single"/>
            <w:lang w:eastAsia="ru-RU"/>
          </w:rPr>
          <w:t>1.</w:t>
        </w:r>
        <w:r w:rsidR="00C14011" w:rsidRPr="00C14011">
          <w:rPr>
            <w:rFonts w:ascii="Times New Roman" w:eastAsia="Times New Roman" w:hAnsi="Times New Roman" w:cs="Times New Roman"/>
            <w:b/>
            <w:bCs/>
            <w:noProof/>
            <w:color w:val="000000" w:themeColor="text1"/>
            <w:sz w:val="24"/>
            <w:szCs w:val="24"/>
            <w:u w:val="single"/>
            <w:lang w:eastAsia="ru-RU"/>
          </w:rPr>
          <w:t xml:space="preserve"> КАРТА ГРАДОСТРОИТЕЛЬНОГО ЗОНИРОВАНИЯ</w:t>
        </w:r>
        <w:r w:rsidR="00C14011" w:rsidRPr="00C14011">
          <w:rPr>
            <w:rFonts w:ascii="Times New Roman" w:eastAsia="Times" w:hAnsi="Times New Roman" w:cs="Times New Roman"/>
            <w:b/>
            <w:bCs/>
            <w:noProof/>
            <w:color w:val="000000" w:themeColor="text1"/>
            <w:sz w:val="24"/>
            <w:szCs w:val="24"/>
            <w:u w:val="single"/>
            <w:lang w:eastAsia="ru-RU"/>
          </w:rPr>
          <w:t>.</w:t>
        </w:r>
        <w:r w:rsidR="00C14011" w:rsidRPr="00C14011">
          <w:rPr>
            <w:rFonts w:ascii="Times New Roman" w:eastAsia="Times New Roman" w:hAnsi="Times New Roman" w:cs="Times New Roman"/>
            <w:b/>
            <w:bCs/>
            <w:noProof/>
            <w:color w:val="000000" w:themeColor="text1"/>
            <w:sz w:val="24"/>
            <w:szCs w:val="24"/>
            <w:u w:val="single"/>
            <w:lang w:eastAsia="ru-RU"/>
          </w:rPr>
          <w:t xml:space="preserve"> КАРТА ЗОН С ОСОБЫМИ УСЛОВИЯМИ ИСПОЛЬЗОВАНИЯ ТЕРРИТОРИИ</w:t>
        </w:r>
        <w:r w:rsidR="00C14011" w:rsidRPr="00C14011">
          <w:rPr>
            <w:rFonts w:ascii="Times New Roman" w:eastAsia="Times New Roman" w:hAnsi="Times New Roman" w:cs="Times New Roman"/>
            <w:bCs/>
            <w:noProof/>
            <w:webHidden/>
            <w:color w:val="000000" w:themeColor="text1"/>
            <w:sz w:val="24"/>
            <w:szCs w:val="24"/>
            <w:u w:val="single"/>
            <w:lang w:eastAsia="ru-RU"/>
          </w:rPr>
          <w:tab/>
          <w:t>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1" w:anchor="_Toc489959011" w:history="1">
        <w:r w:rsidR="00C14011" w:rsidRPr="00C14011">
          <w:rPr>
            <w:rFonts w:ascii="Times New Roman" w:eastAsia="Times New Roman" w:hAnsi="Times New Roman" w:cs="Times New Roman"/>
            <w:b/>
            <w:bCs/>
            <w:noProof/>
            <w:color w:val="000000" w:themeColor="text1"/>
            <w:sz w:val="24"/>
            <w:szCs w:val="24"/>
            <w:u w:val="single"/>
            <w:lang w:eastAsia="ru-RU"/>
          </w:rPr>
          <w:t xml:space="preserve">ГЛАВА </w:t>
        </w:r>
        <w:r w:rsidR="00C14011" w:rsidRPr="00C14011">
          <w:rPr>
            <w:rFonts w:ascii="Times New Roman" w:eastAsia="Times" w:hAnsi="Times New Roman" w:cs="Times New Roman"/>
            <w:b/>
            <w:bCs/>
            <w:noProof/>
            <w:color w:val="000000" w:themeColor="text1"/>
            <w:sz w:val="24"/>
            <w:szCs w:val="24"/>
            <w:u w:val="single"/>
            <w:lang w:eastAsia="ru-RU"/>
          </w:rPr>
          <w:t>1.</w:t>
        </w:r>
        <w:r w:rsidR="00C14011" w:rsidRPr="00C14011">
          <w:rPr>
            <w:rFonts w:ascii="Times New Roman" w:eastAsia="Times New Roman" w:hAnsi="Times New Roman" w:cs="Times New Roman"/>
            <w:bCs/>
            <w:noProof/>
            <w:color w:val="000000" w:themeColor="text1"/>
            <w:sz w:val="24"/>
            <w:szCs w:val="24"/>
            <w:u w:val="single"/>
            <w:lang w:eastAsia="ru-RU"/>
          </w:rPr>
          <w:t xml:space="preserve"> Карта градостроительного зонирования</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Карта зон с особыми условиями использования территории</w:t>
        </w:r>
        <w:r w:rsidR="00C14011" w:rsidRPr="00C14011">
          <w:rPr>
            <w:rFonts w:ascii="Times New Roman" w:eastAsia="Times New Roman" w:hAnsi="Times New Roman" w:cs="Times New Roman"/>
            <w:bCs/>
            <w:noProof/>
            <w:webHidden/>
            <w:color w:val="000000" w:themeColor="text1"/>
            <w:sz w:val="24"/>
            <w:szCs w:val="24"/>
            <w:u w:val="single"/>
            <w:lang w:eastAsia="ru-RU"/>
          </w:rPr>
          <w:tab/>
          <w:t>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2" w:anchor="_Toc489959012"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1.</w:t>
        </w:r>
        <w:r w:rsidR="00C14011" w:rsidRPr="00C14011">
          <w:rPr>
            <w:rFonts w:ascii="Times New Roman" w:eastAsia="Times New Roman" w:hAnsi="Times New Roman" w:cs="Times New Roman"/>
            <w:bCs/>
            <w:noProof/>
            <w:color w:val="000000" w:themeColor="text1"/>
            <w:sz w:val="24"/>
            <w:szCs w:val="24"/>
            <w:u w:val="single"/>
            <w:lang w:eastAsia="ru-RU"/>
          </w:rPr>
          <w:t xml:space="preserve"> Карта градостроительного зонирования населенного пункта</w:t>
        </w:r>
        <w:r w:rsidR="00C14011" w:rsidRPr="00C14011">
          <w:rPr>
            <w:rFonts w:ascii="Times New Roman" w:eastAsia="Times New Roman" w:hAnsi="Times New Roman" w:cs="Times New Roman"/>
            <w:bCs/>
            <w:noProof/>
            <w:webHidden/>
            <w:color w:val="000000" w:themeColor="text1"/>
            <w:sz w:val="24"/>
            <w:szCs w:val="24"/>
            <w:u w:val="single"/>
            <w:lang w:eastAsia="ru-RU"/>
          </w:rPr>
          <w:tab/>
          <w:t>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3" w:anchor="_Toc489959013"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2.</w:t>
        </w:r>
        <w:r w:rsidR="00C14011" w:rsidRPr="00C14011">
          <w:rPr>
            <w:rFonts w:ascii="Times New Roman" w:eastAsia="Times New Roman" w:hAnsi="Times New Roman" w:cs="Times New Roman"/>
            <w:bCs/>
            <w:noProof/>
            <w:color w:val="000000" w:themeColor="text1"/>
            <w:sz w:val="24"/>
            <w:szCs w:val="24"/>
            <w:u w:val="single"/>
            <w:lang w:eastAsia="ru-RU"/>
          </w:rPr>
          <w:t xml:space="preserve"> Перечень территориальных зон</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выделенных на карте градостроительного зонирования</w:t>
        </w:r>
        <w:r w:rsidR="00C14011" w:rsidRPr="00C14011">
          <w:rPr>
            <w:rFonts w:ascii="Times New Roman" w:eastAsia="Times New Roman" w:hAnsi="Times New Roman" w:cs="Times New Roman"/>
            <w:bCs/>
            <w:noProof/>
            <w:webHidden/>
            <w:color w:val="000000" w:themeColor="text1"/>
            <w:sz w:val="24"/>
            <w:szCs w:val="24"/>
            <w:u w:val="single"/>
            <w:lang w:eastAsia="ru-RU"/>
          </w:rPr>
          <w:tab/>
          <w:t>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4" w:anchor="_Toc489959014"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3.</w:t>
        </w:r>
        <w:r w:rsidR="00C14011" w:rsidRPr="00C14011">
          <w:rPr>
            <w:rFonts w:ascii="Times New Roman" w:eastAsia="Times New Roman" w:hAnsi="Times New Roman" w:cs="Times New Roman"/>
            <w:bCs/>
            <w:noProof/>
            <w:color w:val="000000" w:themeColor="text1"/>
            <w:sz w:val="24"/>
            <w:szCs w:val="24"/>
            <w:u w:val="single"/>
            <w:lang w:eastAsia="ru-RU"/>
          </w:rPr>
          <w:t xml:space="preserve"> Карта зон с особыми условиями использования территории</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Зоны с ограниченным использованием территории</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webHidden/>
            <w:color w:val="000000" w:themeColor="text1"/>
            <w:sz w:val="24"/>
            <w:szCs w:val="24"/>
            <w:u w:val="single"/>
            <w:lang w:eastAsia="ru-RU"/>
          </w:rPr>
          <w:tab/>
          <w:t>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5" w:anchor="_Toc489959015" w:history="1">
        <w:r w:rsidR="00C14011" w:rsidRPr="00C14011">
          <w:rPr>
            <w:rFonts w:ascii="Times New Roman" w:eastAsia="Times New Roman" w:hAnsi="Times New Roman" w:cs="Times New Roman"/>
            <w:b/>
            <w:bCs/>
            <w:noProof/>
            <w:color w:val="000000" w:themeColor="text1"/>
            <w:sz w:val="24"/>
            <w:szCs w:val="24"/>
            <w:u w:val="single"/>
            <w:lang w:eastAsia="ru-RU"/>
          </w:rPr>
          <w:t xml:space="preserve">ЧАСТЬ </w:t>
        </w:r>
        <w:r w:rsidR="00C14011" w:rsidRPr="00C14011">
          <w:rPr>
            <w:rFonts w:ascii="Times New Roman" w:eastAsia="Times" w:hAnsi="Times New Roman" w:cs="Times New Roman"/>
            <w:b/>
            <w:bCs/>
            <w:noProof/>
            <w:color w:val="000000" w:themeColor="text1"/>
            <w:sz w:val="24"/>
            <w:szCs w:val="24"/>
            <w:u w:val="single"/>
            <w:lang w:eastAsia="ru-RU"/>
          </w:rPr>
          <w:t>2.</w:t>
        </w:r>
        <w:r w:rsidR="00C14011" w:rsidRPr="00C14011">
          <w:rPr>
            <w:rFonts w:ascii="Times New Roman" w:eastAsia="Times New Roman" w:hAnsi="Times New Roman" w:cs="Times New Roman"/>
            <w:b/>
            <w:bCs/>
            <w:noProof/>
            <w:color w:val="000000" w:themeColor="text1"/>
            <w:sz w:val="24"/>
            <w:szCs w:val="24"/>
            <w:u w:val="single"/>
            <w:lang w:eastAsia="ru-RU"/>
          </w:rPr>
          <w:t xml:space="preserve"> ГРАДОСТРОИТЕЛЬНЫЕ РЕГЛАМЕНТЫ</w:t>
        </w:r>
        <w:r w:rsidR="00C14011" w:rsidRPr="00C14011">
          <w:rPr>
            <w:rFonts w:ascii="Times New Roman" w:eastAsia="Times New Roman" w:hAnsi="Times New Roman" w:cs="Times New Roman"/>
            <w:bCs/>
            <w:noProof/>
            <w:webHidden/>
            <w:color w:val="000000" w:themeColor="text1"/>
            <w:sz w:val="24"/>
            <w:szCs w:val="24"/>
            <w:u w:val="single"/>
            <w:lang w:eastAsia="ru-RU"/>
          </w:rPr>
          <w:tab/>
          <w:t>4</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6" w:anchor="_Toc489959016" w:history="1">
        <w:r w:rsidR="00C14011" w:rsidRPr="00C14011">
          <w:rPr>
            <w:rFonts w:ascii="Times New Roman" w:eastAsia="Times New Roman" w:hAnsi="Times New Roman" w:cs="Times New Roman"/>
            <w:b/>
            <w:bCs/>
            <w:noProof/>
            <w:color w:val="000000" w:themeColor="text1"/>
            <w:sz w:val="24"/>
            <w:szCs w:val="24"/>
            <w:u w:val="single"/>
            <w:lang w:eastAsia="ru-RU"/>
          </w:rPr>
          <w:t>ГЛАВА 2.</w:t>
        </w:r>
        <w:r w:rsidR="00C14011" w:rsidRPr="00C14011">
          <w:rPr>
            <w:rFonts w:ascii="Times New Roman" w:eastAsia="Times New Roman" w:hAnsi="Times New Roman" w:cs="Times New Roman"/>
            <w:bCs/>
            <w:noProof/>
            <w:color w:val="000000" w:themeColor="text1"/>
            <w:sz w:val="24"/>
            <w:szCs w:val="24"/>
            <w:u w:val="single"/>
            <w:lang w:eastAsia="ru-RU"/>
          </w:rPr>
          <w:t xml:space="preserve"> Градостроительные регламенты</w:t>
        </w:r>
        <w:r w:rsidR="00C14011" w:rsidRPr="00C14011">
          <w:rPr>
            <w:rFonts w:ascii="Times New Roman" w:eastAsia="Times New Roman" w:hAnsi="Times New Roman" w:cs="Times New Roman"/>
            <w:bCs/>
            <w:noProof/>
            <w:webHidden/>
            <w:color w:val="000000" w:themeColor="text1"/>
            <w:sz w:val="24"/>
            <w:szCs w:val="24"/>
            <w:u w:val="single"/>
            <w:lang w:eastAsia="ru-RU"/>
          </w:rPr>
          <w:tab/>
          <w:t>4</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7" w:anchor="_Toc489959017" w:history="1">
        <w:r w:rsidR="00C14011" w:rsidRPr="00C14011">
          <w:rPr>
            <w:rFonts w:ascii="Times New Roman" w:eastAsia="Times" w:hAnsi="Times New Roman" w:cs="Times New Roman"/>
            <w:bCs/>
            <w:noProof/>
            <w:color w:val="000000" w:themeColor="text1"/>
            <w:sz w:val="24"/>
            <w:szCs w:val="24"/>
            <w:u w:val="single"/>
            <w:lang w:eastAsia="ru-RU"/>
          </w:rPr>
          <w:t>Статья 4. Общие положения градостроительных регламентов для всех видов территориальных зон</w:t>
        </w:r>
        <w:r w:rsidR="00C14011" w:rsidRPr="00C14011">
          <w:rPr>
            <w:rFonts w:ascii="Times New Roman" w:eastAsia="Times New Roman" w:hAnsi="Times New Roman" w:cs="Times New Roman"/>
            <w:bCs/>
            <w:noProof/>
            <w:webHidden/>
            <w:color w:val="000000" w:themeColor="text1"/>
            <w:sz w:val="24"/>
            <w:szCs w:val="24"/>
            <w:u w:val="single"/>
            <w:lang w:eastAsia="ru-RU"/>
          </w:rPr>
          <w:tab/>
          <w:t>4</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8" w:anchor="_Toc489959018"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5.</w:t>
        </w:r>
        <w:r w:rsidR="00C14011" w:rsidRPr="00C14011">
          <w:rPr>
            <w:rFonts w:ascii="Times New Roman" w:eastAsia="Times New Roman" w:hAnsi="Times New Roman" w:cs="Times New Roman"/>
            <w:bCs/>
            <w:noProof/>
            <w:color w:val="000000" w:themeColor="text1"/>
            <w:sz w:val="24"/>
            <w:szCs w:val="24"/>
            <w:u w:val="single"/>
            <w:lang w:eastAsia="ru-RU"/>
          </w:rPr>
          <w:t xml:space="preserve"> Градостроительные регламенты</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Жилые зоны</w:t>
        </w:r>
        <w:r w:rsidR="00C14011" w:rsidRPr="00C14011">
          <w:rPr>
            <w:rFonts w:ascii="Times New Roman" w:eastAsia="Times New Roman" w:hAnsi="Times New Roman" w:cs="Times New Roman"/>
            <w:bCs/>
            <w:noProof/>
            <w:webHidden/>
            <w:color w:val="000000" w:themeColor="text1"/>
            <w:sz w:val="24"/>
            <w:szCs w:val="24"/>
            <w:u w:val="single"/>
            <w:lang w:eastAsia="ru-RU"/>
          </w:rPr>
          <w:tab/>
          <w:t>9</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19" w:anchor="_Toc489959023"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6.</w:t>
        </w:r>
        <w:r w:rsidR="00C14011" w:rsidRPr="00C14011">
          <w:rPr>
            <w:rFonts w:ascii="Times New Roman" w:eastAsia="Times New Roman" w:hAnsi="Times New Roman" w:cs="Times New Roman"/>
            <w:bCs/>
            <w:noProof/>
            <w:color w:val="000000" w:themeColor="text1"/>
            <w:sz w:val="24"/>
            <w:szCs w:val="24"/>
            <w:u w:val="single"/>
            <w:lang w:eastAsia="ru-RU"/>
          </w:rPr>
          <w:t xml:space="preserve"> Жлпх</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Зона приусадебных участков личного подсобного хозяйства </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существующая</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webHidden/>
            <w:color w:val="000000" w:themeColor="text1"/>
            <w:sz w:val="24"/>
            <w:szCs w:val="24"/>
            <w:u w:val="single"/>
            <w:lang w:eastAsia="ru-RU"/>
          </w:rPr>
          <w:tab/>
          <w:t>9</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0" w:anchor="_Toc489959039"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7.</w:t>
        </w:r>
        <w:r w:rsidR="00C14011" w:rsidRPr="00C14011">
          <w:rPr>
            <w:rFonts w:ascii="Times New Roman" w:eastAsia="Times New Roman" w:hAnsi="Times New Roman" w:cs="Times New Roman"/>
            <w:bCs/>
            <w:noProof/>
            <w:color w:val="000000" w:themeColor="text1"/>
            <w:sz w:val="24"/>
            <w:szCs w:val="24"/>
            <w:u w:val="single"/>
            <w:lang w:eastAsia="ru-RU"/>
          </w:rPr>
          <w:t xml:space="preserve"> Градостроительный регламент</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Зоны ограниченного использования земельных участков</w:t>
        </w:r>
        <w:r w:rsidR="00C14011" w:rsidRPr="00C14011">
          <w:rPr>
            <w:rFonts w:ascii="Times New Roman" w:eastAsia="Times New Roman" w:hAnsi="Times New Roman" w:cs="Times New Roman"/>
            <w:bCs/>
            <w:noProof/>
            <w:webHidden/>
            <w:color w:val="000000" w:themeColor="text1"/>
            <w:sz w:val="24"/>
            <w:szCs w:val="24"/>
            <w:u w:val="single"/>
            <w:lang w:eastAsia="ru-RU"/>
          </w:rPr>
          <w:tab/>
          <w:t>13</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1" w:anchor="_Toc489959040" w:history="1">
        <w:r w:rsidR="00C14011" w:rsidRPr="00C14011">
          <w:rPr>
            <w:rFonts w:ascii="Times New Roman" w:eastAsia="Times New Roman" w:hAnsi="Times New Roman" w:cs="Times New Roman"/>
            <w:bCs/>
            <w:noProof/>
            <w:color w:val="000000" w:themeColor="text1"/>
            <w:sz w:val="24"/>
            <w:szCs w:val="24"/>
            <w:u w:val="single"/>
            <w:lang w:eastAsia="ru-RU"/>
          </w:rPr>
          <w:t>Статья 8. Использование участков (частей участков), расположенных в зонах с особыми условиями использования территорий, в иных зонах, которые оказывают влияние на использование земельных участков и объектов недвижимости, а также в границах территорий объектов культурного наследия</w:t>
        </w:r>
        <w:r w:rsidR="00C14011" w:rsidRPr="00C14011">
          <w:rPr>
            <w:rFonts w:ascii="Times New Roman" w:eastAsia="Times New Roman" w:hAnsi="Times New Roman" w:cs="Times New Roman"/>
            <w:bCs/>
            <w:noProof/>
            <w:webHidden/>
            <w:color w:val="000000" w:themeColor="text1"/>
            <w:sz w:val="24"/>
            <w:szCs w:val="24"/>
            <w:u w:val="single"/>
            <w:lang w:eastAsia="ru-RU"/>
          </w:rPr>
          <w:tab/>
          <w:t>14</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bCs/>
          <w:noProof/>
          <w:color w:val="000000" w:themeColor="text1"/>
          <w:sz w:val="24"/>
          <w:szCs w:val="24"/>
          <w:lang w:eastAsia="ru-RU"/>
        </w:rPr>
      </w:pPr>
      <w:hyperlink r:id="rId22" w:anchor="_Toc489959043" w:history="1">
        <w:r w:rsidR="00C14011" w:rsidRPr="00C14011">
          <w:rPr>
            <w:rFonts w:ascii="Times New Roman" w:eastAsia="Times New Roman" w:hAnsi="Times New Roman" w:cs="Times New Roman"/>
            <w:bCs/>
            <w:noProof/>
            <w:color w:val="000000" w:themeColor="text1"/>
            <w:sz w:val="24"/>
            <w:szCs w:val="24"/>
            <w:u w:val="single"/>
            <w:lang w:eastAsia="ru-RU"/>
          </w:rPr>
          <w:t>Статья 9. Водоохранная зона и Прибрежная защитная полоса водного объекта.</w:t>
        </w:r>
        <w:r w:rsidR="00C14011" w:rsidRPr="00C14011">
          <w:rPr>
            <w:rFonts w:ascii="Times New Roman" w:eastAsia="Times New Roman" w:hAnsi="Times New Roman" w:cs="Times New Roman"/>
            <w:bCs/>
            <w:noProof/>
            <w:webHidden/>
            <w:color w:val="000000" w:themeColor="text1"/>
            <w:sz w:val="24"/>
            <w:szCs w:val="24"/>
            <w:u w:val="single"/>
            <w:lang w:eastAsia="ru-RU"/>
          </w:rPr>
          <w:tab/>
          <w:t>14</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3" w:anchor="_Toc489959046" w:history="1">
        <w:r w:rsidR="00C14011" w:rsidRPr="00C14011">
          <w:rPr>
            <w:rFonts w:ascii="Times New Roman" w:eastAsia="Times New Roman" w:hAnsi="Times New Roman" w:cs="Times New Roman"/>
            <w:bCs/>
            <w:noProof/>
            <w:color w:val="000000" w:themeColor="text1"/>
            <w:sz w:val="24"/>
            <w:szCs w:val="24"/>
            <w:u w:val="single"/>
            <w:lang w:eastAsia="ru-RU"/>
          </w:rPr>
          <w:t>Статья 10.</w:t>
        </w:r>
        <w:r w:rsidR="00C14011" w:rsidRPr="00C14011">
          <w:rPr>
            <w:rFonts w:ascii="Times New Roman" w:eastAsia="Times New Roman" w:hAnsi="Times New Roman" w:cs="Times New Roman"/>
            <w:b/>
            <w:bCs/>
            <w:color w:val="000000" w:themeColor="text1"/>
            <w:sz w:val="26"/>
            <w:szCs w:val="26"/>
            <w:u w:val="single"/>
            <w:lang w:eastAsia="ru-RU"/>
          </w:rPr>
          <w:t xml:space="preserve"> </w:t>
        </w:r>
        <w:r w:rsidR="00C14011" w:rsidRPr="00C14011">
          <w:rPr>
            <w:rFonts w:ascii="Times New Roman" w:eastAsia="Times New Roman" w:hAnsi="Times New Roman" w:cs="Times New Roman"/>
            <w:bCs/>
            <w:noProof/>
            <w:color w:val="000000" w:themeColor="text1"/>
            <w:sz w:val="24"/>
            <w:szCs w:val="24"/>
            <w:u w:val="single"/>
            <w:lang w:eastAsia="ru-RU"/>
          </w:rPr>
          <w:t>Придорожная полоса объекта: «Автомобильная дорога общего пользования федерального значения А-121 "Сортавала"</w:t>
        </w:r>
        <w:r w:rsidR="00C14011" w:rsidRPr="00C14011">
          <w:rPr>
            <w:rFonts w:ascii="Times New Roman" w:eastAsia="Times New Roman" w:hAnsi="Times New Roman" w:cs="Times New Roman"/>
            <w:bCs/>
            <w:noProof/>
            <w:webHidden/>
            <w:color w:val="000000" w:themeColor="text1"/>
            <w:sz w:val="24"/>
            <w:szCs w:val="24"/>
            <w:u w:val="single"/>
            <w:lang w:eastAsia="ru-RU"/>
          </w:rPr>
          <w:tab/>
          <w:t>16</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4" w:anchor="_Toc489959050" w:history="1">
        <w:r w:rsidR="00C14011" w:rsidRPr="00C14011">
          <w:rPr>
            <w:rFonts w:ascii="Times New Roman" w:eastAsia="Times New Roman" w:hAnsi="Times New Roman" w:cs="Times New Roman"/>
            <w:b/>
            <w:bCs/>
            <w:noProof/>
            <w:color w:val="000000" w:themeColor="text1"/>
            <w:sz w:val="24"/>
            <w:szCs w:val="24"/>
            <w:u w:val="single"/>
            <w:lang w:eastAsia="ru-RU"/>
          </w:rPr>
          <w:t>ГЛАВА 3.</w:t>
        </w:r>
        <w:r w:rsidR="00C14011" w:rsidRPr="00C14011">
          <w:rPr>
            <w:rFonts w:ascii="Times New Roman" w:eastAsia="Times New Roman" w:hAnsi="Times New Roman" w:cs="Times New Roman"/>
            <w:bCs/>
            <w:noProof/>
            <w:color w:val="000000" w:themeColor="text1"/>
            <w:sz w:val="24"/>
            <w:szCs w:val="24"/>
            <w:u w:val="single"/>
            <w:lang w:eastAsia="ru-RU"/>
          </w:rPr>
          <w:t xml:space="preserve"> Использование земель общего пользования</w:t>
        </w:r>
        <w:r w:rsidR="00C14011" w:rsidRPr="00C14011">
          <w:rPr>
            <w:rFonts w:ascii="Times New Roman" w:eastAsia="Times New Roman" w:hAnsi="Times New Roman" w:cs="Times New Roman"/>
            <w:bCs/>
            <w:noProof/>
            <w:webHidden/>
            <w:color w:val="000000" w:themeColor="text1"/>
            <w:sz w:val="24"/>
            <w:szCs w:val="24"/>
            <w:u w:val="single"/>
            <w:lang w:eastAsia="ru-RU"/>
          </w:rPr>
          <w:tab/>
          <w:t>17</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5" w:anchor="_Toc489959051" w:history="1">
        <w:r w:rsidR="00C14011" w:rsidRPr="00C14011">
          <w:rPr>
            <w:rFonts w:ascii="Times New Roman" w:eastAsia="Times New Roman" w:hAnsi="Times New Roman" w:cs="Times New Roman"/>
            <w:bCs/>
            <w:noProof/>
            <w:color w:val="000000" w:themeColor="text1"/>
            <w:sz w:val="24"/>
            <w:szCs w:val="24"/>
            <w:u w:val="single"/>
            <w:lang w:eastAsia="ru-RU"/>
          </w:rPr>
          <w:t>Статья 11. Береговая полоса водных объектов общего пользования</w:t>
        </w:r>
        <w:r w:rsidR="00C14011" w:rsidRPr="00C14011">
          <w:rPr>
            <w:rFonts w:ascii="Times New Roman" w:eastAsia="Times New Roman" w:hAnsi="Times New Roman" w:cs="Times New Roman"/>
            <w:bCs/>
            <w:noProof/>
            <w:webHidden/>
            <w:color w:val="000000" w:themeColor="text1"/>
            <w:sz w:val="24"/>
            <w:szCs w:val="24"/>
            <w:u w:val="single"/>
            <w:lang w:eastAsia="ru-RU"/>
          </w:rPr>
          <w:tab/>
          <w:t>17</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6" w:anchor="_Toc489959055" w:history="1">
        <w:r w:rsidR="00C14011" w:rsidRPr="00C14011">
          <w:rPr>
            <w:rFonts w:ascii="Times New Roman" w:eastAsia="Times New Roman" w:hAnsi="Times New Roman" w:cs="Times New Roman"/>
            <w:b/>
            <w:bCs/>
            <w:noProof/>
            <w:color w:val="000000" w:themeColor="text1"/>
            <w:sz w:val="24"/>
            <w:szCs w:val="24"/>
            <w:u w:val="single"/>
            <w:lang w:eastAsia="ru-RU"/>
          </w:rPr>
          <w:t xml:space="preserve">ГЛАВА </w:t>
        </w:r>
        <w:r w:rsidR="00C14011" w:rsidRPr="00C14011">
          <w:rPr>
            <w:rFonts w:ascii="Times New Roman" w:eastAsia="Times" w:hAnsi="Times New Roman" w:cs="Times New Roman"/>
            <w:b/>
            <w:bCs/>
            <w:noProof/>
            <w:color w:val="000000" w:themeColor="text1"/>
            <w:sz w:val="24"/>
            <w:szCs w:val="24"/>
            <w:u w:val="single"/>
            <w:lang w:eastAsia="ru-RU"/>
          </w:rPr>
          <w:t>4.</w:t>
        </w:r>
        <w:r w:rsidR="00C14011" w:rsidRPr="00C14011">
          <w:rPr>
            <w:rFonts w:ascii="Times New Roman" w:eastAsia="Times New Roman" w:hAnsi="Times New Roman" w:cs="Times New Roman"/>
            <w:bCs/>
            <w:noProof/>
            <w:color w:val="000000" w:themeColor="text1"/>
            <w:sz w:val="24"/>
            <w:szCs w:val="24"/>
            <w:u w:val="single"/>
            <w:lang w:eastAsia="ru-RU"/>
          </w:rPr>
          <w:t xml:space="preserve"> Внесение изменений в Правила</w:t>
        </w:r>
        <w:r w:rsidR="00C14011" w:rsidRPr="00C14011">
          <w:rPr>
            <w:rFonts w:ascii="Times New Roman" w:eastAsia="Times" w:hAnsi="Times New Roman" w:cs="Times New Roman"/>
            <w:bCs/>
            <w:noProof/>
            <w:color w:val="000000" w:themeColor="text1"/>
            <w:sz w:val="24"/>
            <w:szCs w:val="24"/>
            <w:u w:val="single"/>
            <w:lang w:eastAsia="ru-RU"/>
          </w:rPr>
          <w:t>.</w:t>
        </w:r>
        <w:r w:rsidR="00C14011" w:rsidRPr="00C14011">
          <w:rPr>
            <w:rFonts w:ascii="Times New Roman" w:eastAsia="Times New Roman" w:hAnsi="Times New Roman" w:cs="Times New Roman"/>
            <w:bCs/>
            <w:noProof/>
            <w:color w:val="000000" w:themeColor="text1"/>
            <w:sz w:val="24"/>
            <w:szCs w:val="24"/>
            <w:u w:val="single"/>
            <w:lang w:eastAsia="ru-RU"/>
          </w:rPr>
          <w:t xml:space="preserve"> Ответственность за нарушение Правил</w:t>
        </w:r>
        <w:r w:rsidR="00C14011" w:rsidRPr="00C14011">
          <w:rPr>
            <w:rFonts w:ascii="Times New Roman" w:eastAsia="Times New Roman" w:hAnsi="Times New Roman" w:cs="Times New Roman"/>
            <w:bCs/>
            <w:noProof/>
            <w:webHidden/>
            <w:color w:val="000000" w:themeColor="text1"/>
            <w:sz w:val="24"/>
            <w:szCs w:val="24"/>
            <w:u w:val="single"/>
            <w:lang w:eastAsia="ru-RU"/>
          </w:rPr>
          <w:tab/>
          <w:t>17</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noProof/>
          <w:color w:val="000000" w:themeColor="text1"/>
          <w:sz w:val="24"/>
          <w:szCs w:val="24"/>
          <w:lang w:eastAsia="ru-RU"/>
        </w:rPr>
      </w:pPr>
      <w:hyperlink r:id="rId27" w:anchor="_Toc489959056"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12.</w:t>
        </w:r>
        <w:r w:rsidR="00C14011" w:rsidRPr="00C14011">
          <w:rPr>
            <w:rFonts w:ascii="Times New Roman" w:eastAsia="Times New Roman" w:hAnsi="Times New Roman" w:cs="Times New Roman"/>
            <w:bCs/>
            <w:noProof/>
            <w:color w:val="000000" w:themeColor="text1"/>
            <w:sz w:val="24"/>
            <w:szCs w:val="24"/>
            <w:u w:val="single"/>
            <w:lang w:eastAsia="ru-RU"/>
          </w:rPr>
          <w:t xml:space="preserve"> Внесение изменений в Правила застройки</w:t>
        </w:r>
        <w:r w:rsidR="00C14011" w:rsidRPr="00C14011">
          <w:rPr>
            <w:rFonts w:ascii="Times New Roman" w:eastAsia="Times New Roman" w:hAnsi="Times New Roman" w:cs="Times New Roman"/>
            <w:bCs/>
            <w:noProof/>
            <w:webHidden/>
            <w:color w:val="000000" w:themeColor="text1"/>
            <w:sz w:val="24"/>
            <w:szCs w:val="24"/>
            <w:u w:val="single"/>
            <w:lang w:eastAsia="ru-RU"/>
          </w:rPr>
          <w:tab/>
          <w:t>17</w:t>
        </w:r>
      </w:hyperlink>
    </w:p>
    <w:p w:rsidR="00C14011" w:rsidRPr="00C14011" w:rsidRDefault="00B83C82" w:rsidP="00C14011">
      <w:pPr>
        <w:tabs>
          <w:tab w:val="right" w:leader="dot" w:pos="10197"/>
        </w:tabs>
        <w:spacing w:after="0" w:line="360" w:lineRule="auto"/>
        <w:ind w:left="-426"/>
        <w:jc w:val="both"/>
        <w:rPr>
          <w:rFonts w:ascii="Times New Roman" w:eastAsia="Times New Roman" w:hAnsi="Times New Roman" w:cs="Times New Roman"/>
          <w:bCs/>
          <w:noProof/>
          <w:color w:val="000000" w:themeColor="text1"/>
          <w:sz w:val="24"/>
          <w:szCs w:val="24"/>
          <w:lang w:eastAsia="ru-RU"/>
        </w:rPr>
      </w:pPr>
      <w:hyperlink r:id="rId28" w:anchor="_Toc489959057" w:history="1">
        <w:r w:rsidR="00C14011" w:rsidRPr="00C14011">
          <w:rPr>
            <w:rFonts w:ascii="Times New Roman" w:eastAsia="Times New Roman" w:hAnsi="Times New Roman" w:cs="Times New Roman"/>
            <w:bCs/>
            <w:noProof/>
            <w:color w:val="000000" w:themeColor="text1"/>
            <w:sz w:val="24"/>
            <w:szCs w:val="24"/>
            <w:u w:val="single"/>
            <w:lang w:eastAsia="ru-RU"/>
          </w:rPr>
          <w:t xml:space="preserve">Статья </w:t>
        </w:r>
        <w:r w:rsidR="00C14011" w:rsidRPr="00C14011">
          <w:rPr>
            <w:rFonts w:ascii="Times New Roman" w:eastAsia="Times" w:hAnsi="Times New Roman" w:cs="Times New Roman"/>
            <w:bCs/>
            <w:noProof/>
            <w:color w:val="000000" w:themeColor="text1"/>
            <w:sz w:val="24"/>
            <w:szCs w:val="24"/>
            <w:u w:val="single"/>
            <w:lang w:eastAsia="ru-RU"/>
          </w:rPr>
          <w:t>13.</w:t>
        </w:r>
        <w:r w:rsidR="00C14011" w:rsidRPr="00C14011">
          <w:rPr>
            <w:rFonts w:ascii="Times New Roman" w:eastAsia="Times New Roman" w:hAnsi="Times New Roman" w:cs="Times New Roman"/>
            <w:bCs/>
            <w:noProof/>
            <w:color w:val="000000" w:themeColor="text1"/>
            <w:sz w:val="24"/>
            <w:szCs w:val="24"/>
            <w:u w:val="single"/>
            <w:lang w:eastAsia="ru-RU"/>
          </w:rPr>
          <w:t xml:space="preserve"> Ответственность за нарушение Правил застройки</w:t>
        </w:r>
        <w:r w:rsidR="00C14011" w:rsidRPr="00C14011">
          <w:rPr>
            <w:rFonts w:ascii="Times New Roman" w:eastAsia="Times New Roman" w:hAnsi="Times New Roman" w:cs="Times New Roman"/>
            <w:bCs/>
            <w:noProof/>
            <w:webHidden/>
            <w:color w:val="000000" w:themeColor="text1"/>
            <w:sz w:val="24"/>
            <w:szCs w:val="24"/>
            <w:u w:val="single"/>
            <w:lang w:eastAsia="ru-RU"/>
          </w:rPr>
          <w:tab/>
          <w:t>17</w:t>
        </w:r>
      </w:hyperlink>
    </w:p>
    <w:p w:rsidR="00C14011" w:rsidRPr="00C14011" w:rsidRDefault="00C14011" w:rsidP="00C14011">
      <w:pPr>
        <w:tabs>
          <w:tab w:val="right" w:leader="dot" w:pos="10197"/>
        </w:tabs>
        <w:spacing w:after="0" w:line="360" w:lineRule="auto"/>
        <w:ind w:left="-426"/>
        <w:jc w:val="both"/>
        <w:rPr>
          <w:rFonts w:ascii="Calibri" w:eastAsia="Times New Roman" w:hAnsi="Calibri" w:cs="Calibri"/>
          <w:b/>
          <w:bCs/>
          <w:sz w:val="26"/>
          <w:szCs w:val="26"/>
          <w:lang w:eastAsia="ru-RU"/>
        </w:rPr>
      </w:pPr>
      <w:r w:rsidRPr="00C14011">
        <w:rPr>
          <w:rFonts w:ascii="Times New Roman" w:eastAsia="Times New Roman" w:hAnsi="Times New Roman" w:cs="Times New Roman"/>
          <w:bCs/>
          <w:color w:val="000000" w:themeColor="text1"/>
          <w:sz w:val="24"/>
          <w:szCs w:val="24"/>
          <w:lang w:eastAsia="ru-RU"/>
        </w:rPr>
        <w:fldChar w:fldCharType="end"/>
      </w:r>
      <w:r w:rsidRPr="00C14011">
        <w:rPr>
          <w:rFonts w:ascii="Calibri" w:eastAsia="Times New Roman" w:hAnsi="Calibri" w:cs="Calibri"/>
          <w:b/>
          <w:bCs/>
          <w:sz w:val="26"/>
          <w:szCs w:val="26"/>
          <w:lang w:eastAsia="ru-RU"/>
        </w:rPr>
        <w:t xml:space="preserve"> </w:t>
      </w:r>
    </w:p>
    <w:p w:rsidR="00C14011" w:rsidRPr="00C14011" w:rsidRDefault="00C14011" w:rsidP="00C14011">
      <w:pPr>
        <w:spacing w:after="0" w:line="240" w:lineRule="auto"/>
        <w:rPr>
          <w:rFonts w:ascii="Times New Roman" w:eastAsia="Times New Roman" w:hAnsi="Times New Roman" w:cs="Times New Roman"/>
          <w:sz w:val="26"/>
          <w:szCs w:val="26"/>
          <w:lang w:eastAsia="ru-RU"/>
        </w:rPr>
      </w:pPr>
      <w:r w:rsidRPr="00C14011">
        <w:rPr>
          <w:rFonts w:ascii="Times New Roman" w:eastAsia="Times New Roman" w:hAnsi="Times New Roman" w:cs="Times New Roman"/>
          <w:b/>
          <w:bCs/>
          <w:sz w:val="26"/>
          <w:szCs w:val="26"/>
          <w:lang w:eastAsia="ru-RU"/>
        </w:rPr>
        <w:br w:type="page"/>
      </w:r>
    </w:p>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bookmarkStart w:id="0" w:name="_Toc489959009"/>
      <w:bookmarkStart w:id="1" w:name="_Hlk483821650"/>
      <w:r w:rsidRPr="00C14011">
        <w:rPr>
          <w:rFonts w:ascii="Times New Roman" w:eastAsia="Times New Roman" w:hAnsi="Times New Roman" w:cs="Times New Roman"/>
          <w:b/>
          <w:bCs/>
          <w:sz w:val="28"/>
          <w:szCs w:val="28"/>
          <w:lang w:eastAsia="ru-RU"/>
        </w:rPr>
        <w:lastRenderedPageBreak/>
        <w:t>Преамбула</w:t>
      </w:r>
      <w:bookmarkEnd w:id="0"/>
    </w:p>
    <w:p w:rsidR="00C14011" w:rsidRPr="00C14011" w:rsidRDefault="00C14011" w:rsidP="00546768">
      <w:pPr>
        <w:tabs>
          <w:tab w:val="left" w:pos="9923"/>
        </w:tabs>
        <w:spacing w:after="0" w:line="240" w:lineRule="auto"/>
        <w:ind w:left="-426"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Правила землепользования и застройки в границах кадастрового квартала 10:07:0060702 (п. Реускула) </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далее </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Правила застройки</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Правила</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являются нормативно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правовым актом для данной территории</w:t>
      </w:r>
      <w:r w:rsidRPr="00C14011">
        <w:rPr>
          <w:rFonts w:ascii="Times New Roman" w:eastAsia="Times" w:hAnsi="Times New Roman" w:cs="Times New Roman"/>
          <w:sz w:val="26"/>
          <w:szCs w:val="26"/>
          <w:lang w:eastAsia="ru-RU"/>
        </w:rPr>
        <w:t>.</w:t>
      </w:r>
    </w:p>
    <w:p w:rsidR="00C14011" w:rsidRPr="00C14011" w:rsidRDefault="00C14011" w:rsidP="00546768">
      <w:pPr>
        <w:tabs>
          <w:tab w:val="left" w:pos="9923"/>
        </w:tabs>
        <w:spacing w:after="0" w:line="240" w:lineRule="auto"/>
        <w:ind w:left="-426" w:firstLine="851"/>
        <w:jc w:val="both"/>
        <w:rPr>
          <w:rFonts w:ascii="Times New Roman" w:eastAsia="Times New Roman" w:hAnsi="Times New Roman" w:cs="Times New Roman"/>
          <w:b/>
          <w:sz w:val="26"/>
          <w:szCs w:val="26"/>
          <w:lang w:eastAsia="ru-RU"/>
        </w:rPr>
      </w:pPr>
    </w:p>
    <w:p w:rsidR="00C14011" w:rsidRPr="00C14011" w:rsidRDefault="00C14011" w:rsidP="00546768">
      <w:pPr>
        <w:spacing w:after="0" w:line="240" w:lineRule="auto"/>
        <w:ind w:left="-426" w:firstLine="851"/>
        <w:jc w:val="center"/>
        <w:rPr>
          <w:rFonts w:ascii="Times New Roman" w:eastAsia="Times New Roman" w:hAnsi="Times New Roman" w:cs="Times New Roman"/>
          <w:b/>
          <w:sz w:val="24"/>
          <w:szCs w:val="24"/>
          <w:lang w:eastAsia="ru-RU"/>
        </w:rPr>
      </w:pPr>
      <w:bookmarkStart w:id="2" w:name="_Toc489959010"/>
      <w:bookmarkEnd w:id="1"/>
      <w:r w:rsidRPr="00C14011">
        <w:rPr>
          <w:rFonts w:ascii="Times New Roman" w:eastAsia="Times New Roman" w:hAnsi="Times New Roman" w:cs="Times New Roman"/>
          <w:b/>
          <w:sz w:val="24"/>
          <w:szCs w:val="24"/>
          <w:lang w:eastAsia="ru-RU"/>
        </w:rPr>
        <w:t xml:space="preserve">ЧАСТЬ </w:t>
      </w:r>
      <w:r w:rsidRPr="00C14011">
        <w:rPr>
          <w:rFonts w:ascii="Times New Roman" w:eastAsia="Times" w:hAnsi="Times New Roman" w:cs="Times New Roman"/>
          <w:b/>
          <w:sz w:val="24"/>
          <w:szCs w:val="24"/>
          <w:lang w:eastAsia="ru-RU"/>
        </w:rPr>
        <w:t>1.</w:t>
      </w:r>
      <w:r w:rsidRPr="00C14011">
        <w:rPr>
          <w:rFonts w:ascii="Times New Roman" w:eastAsia="Times New Roman" w:hAnsi="Times New Roman" w:cs="Times New Roman"/>
          <w:b/>
          <w:sz w:val="24"/>
          <w:szCs w:val="24"/>
          <w:lang w:eastAsia="ru-RU"/>
        </w:rPr>
        <w:t xml:space="preserve"> КАРТА ГРАДОСТРОИТЕЛЬНОГО ЗОНИРОВАНИЯ</w:t>
      </w:r>
      <w:r w:rsidRPr="00C14011">
        <w:rPr>
          <w:rFonts w:ascii="Times New Roman" w:eastAsia="Times" w:hAnsi="Times New Roman" w:cs="Times New Roman"/>
          <w:b/>
          <w:sz w:val="24"/>
          <w:szCs w:val="24"/>
          <w:lang w:eastAsia="ru-RU"/>
        </w:rPr>
        <w:t>.</w:t>
      </w:r>
      <w:r w:rsidRPr="00C14011">
        <w:rPr>
          <w:rFonts w:ascii="Times New Roman" w:eastAsia="Times New Roman" w:hAnsi="Times New Roman" w:cs="Times New Roman"/>
          <w:b/>
          <w:sz w:val="24"/>
          <w:szCs w:val="24"/>
          <w:lang w:eastAsia="ru-RU"/>
        </w:rPr>
        <w:t xml:space="preserve"> КАРТА ЗОН С ОСОБЫМИ УСЛОВИЯМИ ИСПОЛЬЗОВАНИЯ ТЕРРИТОРИИ</w:t>
      </w:r>
      <w:bookmarkEnd w:id="2"/>
    </w:p>
    <w:p w:rsidR="00C14011" w:rsidRPr="00C14011" w:rsidRDefault="00C14011" w:rsidP="00546768">
      <w:pPr>
        <w:spacing w:after="0" w:line="240" w:lineRule="auto"/>
        <w:ind w:left="-426"/>
        <w:jc w:val="center"/>
        <w:rPr>
          <w:rFonts w:ascii="Times New Roman" w:eastAsia="Times New Roman" w:hAnsi="Times New Roman" w:cs="Times New Roman"/>
          <w:b/>
          <w:bCs/>
          <w:sz w:val="28"/>
          <w:szCs w:val="28"/>
          <w:lang w:eastAsia="ru-RU"/>
        </w:rPr>
      </w:pPr>
    </w:p>
    <w:p w:rsidR="00C14011" w:rsidRPr="00C14011" w:rsidRDefault="00C14011" w:rsidP="00546768">
      <w:pPr>
        <w:spacing w:after="0" w:line="240" w:lineRule="auto"/>
        <w:ind w:left="-426"/>
        <w:jc w:val="center"/>
        <w:rPr>
          <w:rFonts w:ascii="Times New Roman" w:eastAsia="Times New Roman" w:hAnsi="Times New Roman" w:cs="Times New Roman"/>
          <w:b/>
          <w:bCs/>
          <w:sz w:val="28"/>
          <w:szCs w:val="28"/>
          <w:lang w:eastAsia="ru-RU"/>
        </w:rPr>
      </w:pPr>
      <w:bookmarkStart w:id="3" w:name="_Toc489959011"/>
      <w:r w:rsidRPr="00C14011">
        <w:rPr>
          <w:rFonts w:ascii="Times New Roman" w:eastAsia="Times New Roman" w:hAnsi="Times New Roman" w:cs="Times New Roman"/>
          <w:b/>
          <w:bCs/>
          <w:sz w:val="28"/>
          <w:szCs w:val="28"/>
          <w:lang w:eastAsia="ru-RU"/>
        </w:rPr>
        <w:t xml:space="preserve">ГЛАВА </w:t>
      </w:r>
      <w:r w:rsidRPr="00C14011">
        <w:rPr>
          <w:rFonts w:ascii="Times New Roman" w:eastAsia="Times" w:hAnsi="Times New Roman" w:cs="Times New Roman"/>
          <w:b/>
          <w:bCs/>
          <w:sz w:val="28"/>
          <w:szCs w:val="28"/>
          <w:lang w:eastAsia="ru-RU"/>
        </w:rPr>
        <w:t>1.</w:t>
      </w:r>
      <w:r w:rsidRPr="00C14011">
        <w:rPr>
          <w:rFonts w:ascii="Times New Roman" w:eastAsia="Times New Roman" w:hAnsi="Times New Roman" w:cs="Times New Roman"/>
          <w:b/>
          <w:bCs/>
          <w:sz w:val="28"/>
          <w:szCs w:val="28"/>
          <w:lang w:eastAsia="ru-RU"/>
        </w:rPr>
        <w:t xml:space="preserve"> Карта градостроительного зонирования</w:t>
      </w:r>
      <w:r w:rsidRPr="00C14011">
        <w:rPr>
          <w:rFonts w:ascii="Times New Roman" w:eastAsia="Times" w:hAnsi="Times New Roman" w:cs="Times New Roman"/>
          <w:b/>
          <w:bCs/>
          <w:sz w:val="28"/>
          <w:szCs w:val="28"/>
          <w:lang w:eastAsia="ru-RU"/>
        </w:rPr>
        <w:t>.</w:t>
      </w:r>
      <w:r w:rsidRPr="00C14011">
        <w:rPr>
          <w:rFonts w:ascii="Times New Roman" w:eastAsia="Times New Roman" w:hAnsi="Times New Roman" w:cs="Times New Roman"/>
          <w:b/>
          <w:bCs/>
          <w:sz w:val="28"/>
          <w:szCs w:val="28"/>
          <w:lang w:eastAsia="ru-RU"/>
        </w:rPr>
        <w:t xml:space="preserve"> Карта зон с особыми условиями использования территории</w:t>
      </w:r>
      <w:bookmarkEnd w:id="3"/>
    </w:p>
    <w:p w:rsidR="00C14011" w:rsidRPr="00C14011" w:rsidRDefault="00C14011" w:rsidP="00546768">
      <w:pPr>
        <w:spacing w:after="0" w:line="240" w:lineRule="auto"/>
        <w:ind w:left="-426"/>
        <w:jc w:val="center"/>
        <w:rPr>
          <w:rFonts w:ascii="Times New Roman" w:eastAsia="Times New Roman" w:hAnsi="Times New Roman" w:cs="Times New Roman"/>
          <w:b/>
          <w:bCs/>
          <w:sz w:val="28"/>
          <w:szCs w:val="28"/>
          <w:lang w:eastAsia="ru-RU"/>
        </w:rPr>
      </w:pPr>
    </w:p>
    <w:p w:rsidR="00C14011" w:rsidRPr="00C14011" w:rsidRDefault="00C14011" w:rsidP="00546768">
      <w:pPr>
        <w:spacing w:after="0" w:line="240" w:lineRule="auto"/>
        <w:ind w:left="-426"/>
        <w:jc w:val="center"/>
        <w:rPr>
          <w:rFonts w:ascii="Times New Roman" w:eastAsia="Times New Roman" w:hAnsi="Times New Roman" w:cs="Times New Roman"/>
          <w:b/>
          <w:bCs/>
          <w:sz w:val="28"/>
          <w:szCs w:val="28"/>
          <w:lang w:eastAsia="ru-RU"/>
        </w:rPr>
      </w:pPr>
      <w:bookmarkStart w:id="4" w:name="_Toc489959012"/>
      <w:r w:rsidRPr="00C14011">
        <w:rPr>
          <w:rFonts w:ascii="Times New Roman" w:eastAsia="Times New Roman" w:hAnsi="Times New Roman" w:cs="Times New Roman"/>
          <w:b/>
          <w:bCs/>
          <w:sz w:val="28"/>
          <w:szCs w:val="28"/>
          <w:lang w:eastAsia="ru-RU"/>
        </w:rPr>
        <w:t xml:space="preserve">Статья </w:t>
      </w:r>
      <w:r w:rsidRPr="00C14011">
        <w:rPr>
          <w:rFonts w:ascii="Times New Roman" w:eastAsia="Times" w:hAnsi="Times New Roman" w:cs="Times New Roman"/>
          <w:b/>
          <w:bCs/>
          <w:sz w:val="28"/>
          <w:szCs w:val="28"/>
          <w:lang w:eastAsia="ru-RU"/>
        </w:rPr>
        <w:t>1.</w:t>
      </w:r>
      <w:r w:rsidRPr="00C14011">
        <w:rPr>
          <w:rFonts w:ascii="Times New Roman" w:eastAsia="Times New Roman" w:hAnsi="Times New Roman" w:cs="Times New Roman"/>
          <w:b/>
          <w:bCs/>
          <w:sz w:val="28"/>
          <w:szCs w:val="28"/>
          <w:lang w:eastAsia="ru-RU"/>
        </w:rPr>
        <w:t xml:space="preserve"> Карта градостроительного зонирования </w:t>
      </w:r>
      <w:bookmarkEnd w:id="4"/>
    </w:p>
    <w:p w:rsidR="00C14011" w:rsidRPr="00C14011" w:rsidRDefault="00C14011" w:rsidP="00546768">
      <w:pPr>
        <w:tabs>
          <w:tab w:val="left" w:pos="1397"/>
        </w:tabs>
        <w:spacing w:after="0" w:line="230" w:lineRule="auto"/>
        <w:ind w:left="-426" w:firstLine="851"/>
        <w:rPr>
          <w:rFonts w:ascii="Times New Roman" w:eastAsia="Times New Roman" w:hAnsi="Times New Roman" w:cs="Times New Roman"/>
          <w:sz w:val="26"/>
          <w:szCs w:val="26"/>
          <w:lang w:eastAsia="ru-RU"/>
        </w:rPr>
      </w:pPr>
    </w:p>
    <w:p w:rsidR="00C14011" w:rsidRPr="00C14011" w:rsidRDefault="00C14011" w:rsidP="00546768">
      <w:pPr>
        <w:tabs>
          <w:tab w:val="left" w:pos="851"/>
        </w:tabs>
        <w:spacing w:after="0" w:line="230" w:lineRule="auto"/>
        <w:ind w:left="-426"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Карта градостроительного зонирования в границах кадастрового квартала 10:07:0060702 (п. Реускула)</w:t>
      </w: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представляет собой чертёж с</w:t>
      </w: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отображением границ территориальных зон</w:t>
      </w:r>
      <w:r w:rsidRPr="00C14011">
        <w:rPr>
          <w:rFonts w:ascii="Times New Roman" w:eastAsia="Times" w:hAnsi="Times New Roman" w:cs="Times New Roman"/>
          <w:sz w:val="26"/>
          <w:szCs w:val="26"/>
          <w:lang w:eastAsia="ru-RU"/>
        </w:rPr>
        <w:t>.</w:t>
      </w:r>
    </w:p>
    <w:p w:rsidR="00C14011" w:rsidRPr="00C14011" w:rsidRDefault="00C14011" w:rsidP="00546768">
      <w:pPr>
        <w:tabs>
          <w:tab w:val="left" w:pos="851"/>
        </w:tabs>
        <w:spacing w:after="0" w:line="230" w:lineRule="auto"/>
        <w:ind w:left="-426" w:firstLine="851"/>
        <w:jc w:val="both"/>
        <w:rPr>
          <w:rFonts w:ascii="Times New Roman" w:eastAsia="Times" w:hAnsi="Times New Roman" w:cs="Times New Roman"/>
          <w:sz w:val="26"/>
          <w:szCs w:val="26"/>
          <w:lang w:eastAsia="ru-RU"/>
        </w:rPr>
      </w:pPr>
      <w:r w:rsidRPr="00C14011">
        <w:rPr>
          <w:rFonts w:ascii="Times New Roman" w:eastAsia="Times New Roman" w:hAnsi="Times New Roman" w:cs="Times New Roman"/>
          <w:sz w:val="26"/>
          <w:szCs w:val="26"/>
          <w:lang w:eastAsia="ru-RU"/>
        </w:rPr>
        <w:tab/>
        <w:t>На карте градостроительного зонирования изображены зоны согласно приведенному перечню</w:t>
      </w:r>
      <w:r w:rsidRPr="00C14011">
        <w:rPr>
          <w:rFonts w:ascii="Times New Roman" w:eastAsia="Times" w:hAnsi="Times New Roman" w:cs="Times New Roman"/>
          <w:sz w:val="26"/>
          <w:szCs w:val="26"/>
          <w:lang w:eastAsia="ru-RU"/>
        </w:rPr>
        <w:t>.</w:t>
      </w:r>
    </w:p>
    <w:p w:rsidR="00C14011" w:rsidRPr="00C14011" w:rsidRDefault="00C14011" w:rsidP="00546768">
      <w:pPr>
        <w:tabs>
          <w:tab w:val="left" w:pos="851"/>
        </w:tabs>
        <w:spacing w:after="0" w:line="230" w:lineRule="auto"/>
        <w:ind w:left="-426" w:firstLine="851"/>
        <w:jc w:val="both"/>
        <w:rPr>
          <w:rFonts w:ascii="Times New Roman" w:eastAsia="Times" w:hAnsi="Times New Roman" w:cs="Times New Roman"/>
          <w:sz w:val="26"/>
          <w:szCs w:val="26"/>
          <w:lang w:eastAsia="ru-RU"/>
        </w:rPr>
      </w:pPr>
    </w:p>
    <w:p w:rsidR="00C14011" w:rsidRPr="00C14011" w:rsidRDefault="00C14011" w:rsidP="00546768">
      <w:pPr>
        <w:spacing w:after="0" w:line="240" w:lineRule="auto"/>
        <w:ind w:left="-426"/>
        <w:jc w:val="center"/>
        <w:rPr>
          <w:rFonts w:ascii="Times New Roman" w:eastAsia="Times New Roman" w:hAnsi="Times New Roman" w:cs="Times New Roman"/>
          <w:b/>
          <w:sz w:val="28"/>
          <w:szCs w:val="28"/>
          <w:lang w:eastAsia="ru-RU"/>
        </w:rPr>
      </w:pPr>
      <w:bookmarkStart w:id="5" w:name="_Toc489959013"/>
      <w:r w:rsidRPr="00C14011">
        <w:rPr>
          <w:rFonts w:ascii="Times New Roman" w:eastAsia="Times New Roman" w:hAnsi="Times New Roman" w:cs="Times New Roman"/>
          <w:b/>
          <w:sz w:val="28"/>
          <w:szCs w:val="28"/>
          <w:lang w:eastAsia="ru-RU"/>
        </w:rPr>
        <w:t xml:space="preserve">Статья </w:t>
      </w:r>
      <w:r w:rsidRPr="00C14011">
        <w:rPr>
          <w:rFonts w:ascii="Times New Roman" w:eastAsia="Times" w:hAnsi="Times New Roman" w:cs="Times New Roman"/>
          <w:b/>
          <w:sz w:val="28"/>
          <w:szCs w:val="28"/>
          <w:lang w:eastAsia="ru-RU"/>
        </w:rPr>
        <w:t>2.</w:t>
      </w:r>
      <w:r w:rsidRPr="00C14011">
        <w:rPr>
          <w:rFonts w:ascii="Times New Roman" w:eastAsia="Times New Roman" w:hAnsi="Times New Roman" w:cs="Times New Roman"/>
          <w:b/>
          <w:sz w:val="28"/>
          <w:szCs w:val="28"/>
          <w:lang w:eastAsia="ru-RU"/>
        </w:rPr>
        <w:t xml:space="preserve"> Перечень территориальных зон</w:t>
      </w:r>
      <w:r w:rsidRPr="00C14011">
        <w:rPr>
          <w:rFonts w:ascii="Times New Roman" w:eastAsia="Times" w:hAnsi="Times New Roman" w:cs="Times New Roman"/>
          <w:b/>
          <w:sz w:val="28"/>
          <w:szCs w:val="28"/>
          <w:lang w:eastAsia="ru-RU"/>
        </w:rPr>
        <w:t>,</w:t>
      </w:r>
      <w:r w:rsidRPr="00C14011">
        <w:rPr>
          <w:rFonts w:ascii="Times New Roman" w:eastAsia="Times New Roman" w:hAnsi="Times New Roman" w:cs="Times New Roman"/>
          <w:b/>
          <w:sz w:val="28"/>
          <w:szCs w:val="28"/>
          <w:lang w:eastAsia="ru-RU"/>
        </w:rPr>
        <w:t xml:space="preserve"> выделенных на карте градостроительного зонирования</w:t>
      </w:r>
      <w:bookmarkEnd w:id="5"/>
    </w:p>
    <w:p w:rsidR="00C14011" w:rsidRPr="00C14011" w:rsidRDefault="00C14011" w:rsidP="00546768">
      <w:pPr>
        <w:spacing w:after="0" w:line="283" w:lineRule="exact"/>
        <w:ind w:left="-426" w:firstLine="851"/>
        <w:rPr>
          <w:rFonts w:ascii="Times New Roman" w:eastAsiaTheme="minorEastAsia" w:hAnsi="Times New Roman" w:cs="Times New Roman"/>
          <w:sz w:val="26"/>
          <w:szCs w:val="26"/>
          <w:lang w:eastAsia="ru-RU"/>
        </w:rPr>
      </w:pPr>
    </w:p>
    <w:tbl>
      <w:tblPr>
        <w:tblStyle w:val="12"/>
        <w:tblW w:w="9923" w:type="dxa"/>
        <w:tblInd w:w="-147" w:type="dxa"/>
        <w:tblLook w:val="04A0" w:firstRow="1" w:lastRow="0" w:firstColumn="1" w:lastColumn="0" w:noHBand="0" w:noVBand="1"/>
      </w:tblPr>
      <w:tblGrid>
        <w:gridCol w:w="2949"/>
        <w:gridCol w:w="6974"/>
      </w:tblGrid>
      <w:tr w:rsidR="00C14011" w:rsidRPr="00C14011" w:rsidTr="00BE6C96">
        <w:tc>
          <w:tcPr>
            <w:tcW w:w="294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546768">
            <w:pPr>
              <w:spacing w:line="283" w:lineRule="exact"/>
              <w:ind w:left="-426"/>
              <w:jc w:val="center"/>
              <w:rPr>
                <w:sz w:val="26"/>
                <w:szCs w:val="26"/>
              </w:rPr>
            </w:pPr>
            <w:r w:rsidRPr="00C14011">
              <w:rPr>
                <w:sz w:val="26"/>
                <w:szCs w:val="26"/>
              </w:rPr>
              <w:t>Кодовые названия</w:t>
            </w:r>
          </w:p>
          <w:p w:rsidR="00C14011" w:rsidRPr="00C14011" w:rsidRDefault="00C14011" w:rsidP="00546768">
            <w:pPr>
              <w:spacing w:line="283" w:lineRule="exact"/>
              <w:ind w:left="-426"/>
              <w:jc w:val="center"/>
              <w:rPr>
                <w:sz w:val="26"/>
                <w:szCs w:val="26"/>
              </w:rPr>
            </w:pPr>
            <w:r w:rsidRPr="00C14011">
              <w:rPr>
                <w:sz w:val="26"/>
                <w:szCs w:val="26"/>
              </w:rPr>
              <w:t>территориальных зон</w:t>
            </w:r>
          </w:p>
        </w:tc>
        <w:tc>
          <w:tcPr>
            <w:tcW w:w="697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546768">
            <w:pPr>
              <w:spacing w:line="283" w:lineRule="exact"/>
              <w:ind w:left="-426"/>
              <w:jc w:val="center"/>
              <w:rPr>
                <w:sz w:val="26"/>
                <w:szCs w:val="26"/>
              </w:rPr>
            </w:pPr>
            <w:r w:rsidRPr="00C14011">
              <w:rPr>
                <w:sz w:val="26"/>
                <w:szCs w:val="26"/>
              </w:rPr>
              <w:t>Наименование территориальных зон</w:t>
            </w:r>
          </w:p>
        </w:tc>
      </w:tr>
      <w:tr w:rsidR="00C14011" w:rsidRPr="00C14011" w:rsidTr="00BE6C96">
        <w:tc>
          <w:tcPr>
            <w:tcW w:w="2949" w:type="dxa"/>
            <w:tcBorders>
              <w:top w:val="single" w:sz="4" w:space="0" w:color="auto"/>
              <w:left w:val="single" w:sz="4" w:space="0" w:color="auto"/>
              <w:bottom w:val="single" w:sz="4" w:space="0" w:color="auto"/>
              <w:right w:val="single" w:sz="4" w:space="0" w:color="auto"/>
            </w:tcBorders>
          </w:tcPr>
          <w:p w:rsidR="00C14011" w:rsidRPr="00C14011" w:rsidRDefault="00C14011" w:rsidP="00546768">
            <w:pPr>
              <w:spacing w:line="283" w:lineRule="exact"/>
              <w:ind w:left="-426"/>
              <w:jc w:val="center"/>
              <w:rPr>
                <w:sz w:val="26"/>
                <w:szCs w:val="26"/>
              </w:rPr>
            </w:pPr>
          </w:p>
        </w:tc>
        <w:tc>
          <w:tcPr>
            <w:tcW w:w="6974"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83" w:lineRule="exact"/>
              <w:ind w:left="-426"/>
              <w:rPr>
                <w:sz w:val="26"/>
                <w:szCs w:val="26"/>
              </w:rPr>
            </w:pPr>
            <w:r w:rsidRPr="00C14011">
              <w:rPr>
                <w:b/>
                <w:bCs/>
                <w:w w:val="99"/>
                <w:sz w:val="26"/>
                <w:szCs w:val="26"/>
              </w:rPr>
              <w:t>Жилые зоны</w:t>
            </w:r>
          </w:p>
        </w:tc>
      </w:tr>
      <w:tr w:rsidR="00C14011" w:rsidRPr="00C14011" w:rsidTr="00BE6C96">
        <w:tc>
          <w:tcPr>
            <w:tcW w:w="2949"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83" w:lineRule="exact"/>
              <w:ind w:left="-426"/>
              <w:jc w:val="center"/>
              <w:rPr>
                <w:sz w:val="26"/>
                <w:szCs w:val="26"/>
              </w:rPr>
            </w:pPr>
            <w:r w:rsidRPr="00C14011">
              <w:rPr>
                <w:b/>
                <w:bCs/>
                <w:w w:val="99"/>
                <w:sz w:val="26"/>
                <w:szCs w:val="26"/>
              </w:rPr>
              <w:t>Жлпх</w:t>
            </w:r>
          </w:p>
        </w:tc>
        <w:tc>
          <w:tcPr>
            <w:tcW w:w="6974"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83" w:lineRule="exact"/>
              <w:ind w:left="-426"/>
              <w:rPr>
                <w:sz w:val="26"/>
                <w:szCs w:val="26"/>
              </w:rPr>
            </w:pPr>
            <w:r w:rsidRPr="00C14011">
              <w:rPr>
                <w:sz w:val="26"/>
                <w:szCs w:val="26"/>
              </w:rPr>
              <w:t>Зона приусадебных участков личного подсобного хозяйства (существующая)</w:t>
            </w:r>
            <w:r w:rsidRPr="00C14011">
              <w:rPr>
                <w:sz w:val="26"/>
                <w:szCs w:val="26"/>
              </w:rPr>
              <w:tab/>
            </w:r>
            <w:r w:rsidRPr="00C14011">
              <w:rPr>
                <w:sz w:val="26"/>
                <w:szCs w:val="26"/>
              </w:rPr>
              <w:tab/>
            </w:r>
            <w:r w:rsidRPr="00C14011">
              <w:rPr>
                <w:sz w:val="26"/>
                <w:szCs w:val="26"/>
              </w:rPr>
              <w:tab/>
            </w:r>
            <w:r w:rsidRPr="00C14011">
              <w:rPr>
                <w:sz w:val="26"/>
                <w:szCs w:val="26"/>
              </w:rPr>
              <w:tab/>
            </w:r>
          </w:p>
        </w:tc>
      </w:tr>
    </w:tbl>
    <w:p w:rsidR="00C14011" w:rsidRPr="00C14011" w:rsidRDefault="00C14011" w:rsidP="00546768">
      <w:pPr>
        <w:spacing w:after="0" w:line="235" w:lineRule="auto"/>
        <w:ind w:left="-426" w:firstLine="851"/>
        <w:jc w:val="both"/>
        <w:rPr>
          <w:rFonts w:ascii="Times New Roman" w:eastAsia="Times New Roman" w:hAnsi="Times New Roman" w:cs="Times New Roman"/>
          <w:b/>
          <w:bCs/>
          <w:sz w:val="26"/>
          <w:szCs w:val="26"/>
          <w:lang w:eastAsia="ru-RU"/>
        </w:rPr>
      </w:pPr>
    </w:p>
    <w:p w:rsidR="00C14011" w:rsidRPr="00C14011" w:rsidRDefault="00C14011" w:rsidP="00546768">
      <w:pPr>
        <w:spacing w:after="0" w:line="240" w:lineRule="auto"/>
        <w:ind w:left="-426" w:firstLine="851"/>
        <w:jc w:val="center"/>
        <w:rPr>
          <w:rFonts w:ascii="Times New Roman" w:eastAsiaTheme="minorEastAsia" w:hAnsi="Times New Roman" w:cs="Times New Roman"/>
          <w:b/>
          <w:sz w:val="28"/>
          <w:szCs w:val="28"/>
          <w:lang w:eastAsia="ru-RU"/>
        </w:rPr>
      </w:pPr>
      <w:bookmarkStart w:id="6" w:name="_Toc489959014"/>
      <w:r w:rsidRPr="00C14011">
        <w:rPr>
          <w:rFonts w:ascii="Times New Roman" w:eastAsia="Times New Roman" w:hAnsi="Times New Roman" w:cs="Times New Roman"/>
          <w:b/>
          <w:sz w:val="28"/>
          <w:szCs w:val="28"/>
          <w:lang w:eastAsia="ru-RU"/>
        </w:rPr>
        <w:t xml:space="preserve">Статья </w:t>
      </w:r>
      <w:r w:rsidRPr="00C14011">
        <w:rPr>
          <w:rFonts w:ascii="Times New Roman" w:eastAsia="Times" w:hAnsi="Times New Roman" w:cs="Times New Roman"/>
          <w:b/>
          <w:sz w:val="28"/>
          <w:szCs w:val="28"/>
          <w:lang w:eastAsia="ru-RU"/>
        </w:rPr>
        <w:t>3.</w:t>
      </w:r>
      <w:r w:rsidRPr="00C14011">
        <w:rPr>
          <w:rFonts w:ascii="Times New Roman" w:eastAsia="Times New Roman" w:hAnsi="Times New Roman" w:cs="Times New Roman"/>
          <w:b/>
          <w:sz w:val="28"/>
          <w:szCs w:val="28"/>
          <w:lang w:eastAsia="ru-RU"/>
        </w:rPr>
        <w:t xml:space="preserve"> Карта зон с особыми условиями использования территории</w:t>
      </w:r>
      <w:r w:rsidRPr="00C14011">
        <w:rPr>
          <w:rFonts w:ascii="Times New Roman" w:eastAsia="Times" w:hAnsi="Times New Roman" w:cs="Times New Roman"/>
          <w:b/>
          <w:sz w:val="28"/>
          <w:szCs w:val="28"/>
          <w:lang w:eastAsia="ru-RU"/>
        </w:rPr>
        <w:t>.</w:t>
      </w:r>
      <w:r w:rsidRPr="00C14011">
        <w:rPr>
          <w:rFonts w:ascii="Times New Roman" w:eastAsia="Times New Roman" w:hAnsi="Times New Roman" w:cs="Times New Roman"/>
          <w:b/>
          <w:sz w:val="28"/>
          <w:szCs w:val="28"/>
          <w:lang w:eastAsia="ru-RU"/>
        </w:rPr>
        <w:t xml:space="preserve"> Зоны с ограниченным использованием территории</w:t>
      </w:r>
      <w:r w:rsidRPr="00C14011">
        <w:rPr>
          <w:rFonts w:ascii="Times New Roman" w:eastAsia="Times" w:hAnsi="Times New Roman" w:cs="Times New Roman"/>
          <w:b/>
          <w:sz w:val="28"/>
          <w:szCs w:val="28"/>
          <w:lang w:eastAsia="ru-RU"/>
        </w:rPr>
        <w:t>.</w:t>
      </w:r>
      <w:bookmarkEnd w:id="6"/>
    </w:p>
    <w:p w:rsidR="00C14011" w:rsidRPr="00C14011" w:rsidRDefault="00C14011" w:rsidP="00546768">
      <w:pPr>
        <w:spacing w:after="0" w:line="235" w:lineRule="auto"/>
        <w:ind w:left="-426" w:firstLine="851"/>
        <w:jc w:val="both"/>
        <w:rPr>
          <w:rFonts w:ascii="Times New Roman" w:eastAsia="Times New Roman" w:hAnsi="Times New Roman" w:cs="Times New Roman"/>
          <w:sz w:val="26"/>
          <w:szCs w:val="26"/>
          <w:lang w:eastAsia="ru-RU"/>
        </w:rPr>
      </w:pPr>
    </w:p>
    <w:p w:rsidR="00C14011" w:rsidRPr="00C14011" w:rsidRDefault="00C14011" w:rsidP="00546768">
      <w:pPr>
        <w:spacing w:after="0" w:line="235" w:lineRule="auto"/>
        <w:ind w:left="-426" w:firstLine="851"/>
        <w:jc w:val="both"/>
        <w:rPr>
          <w:rFonts w:ascii="Times New Roman" w:eastAsia="Times" w:hAnsi="Times New Roman" w:cs="Times New Roman"/>
          <w:sz w:val="26"/>
          <w:szCs w:val="26"/>
          <w:lang w:eastAsia="ru-RU"/>
        </w:rPr>
      </w:pPr>
      <w:r w:rsidRPr="00C14011">
        <w:rPr>
          <w:rFonts w:ascii="Times New Roman" w:eastAsia="Times New Roman" w:hAnsi="Times New Roman" w:cs="Times New Roman"/>
          <w:sz w:val="26"/>
          <w:szCs w:val="26"/>
          <w:lang w:eastAsia="ru-RU"/>
        </w:rPr>
        <w:t>Карта зон с особыми условиями использования территории представляет собой чертеж с отображением границ его территории</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зон существующего положения и на перспективу</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охранные зоны объектов электросетевого хозяйства</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водоохранные зоны</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прибрежно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защитные зоны</w:t>
      </w:r>
      <w:r w:rsidRPr="00C14011">
        <w:rPr>
          <w:rFonts w:ascii="Times New Roman" w:eastAsia="Times" w:hAnsi="Times New Roman" w:cs="Times New Roman"/>
          <w:sz w:val="26"/>
          <w:szCs w:val="26"/>
          <w:lang w:eastAsia="ru-RU"/>
        </w:rPr>
        <w:t>.</w:t>
      </w:r>
    </w:p>
    <w:p w:rsidR="00C14011" w:rsidRPr="00C14011" w:rsidRDefault="00C14011" w:rsidP="00546768">
      <w:pPr>
        <w:spacing w:after="0" w:line="235" w:lineRule="auto"/>
        <w:ind w:left="-426" w:firstLine="851"/>
        <w:jc w:val="both"/>
        <w:rPr>
          <w:rFonts w:ascii="Times New Roman" w:eastAsia="Times" w:hAnsi="Times New Roman" w:cs="Times New Roman"/>
          <w:sz w:val="26"/>
          <w:szCs w:val="26"/>
          <w:lang w:eastAsia="ru-RU"/>
        </w:rPr>
      </w:pPr>
    </w:p>
    <w:tbl>
      <w:tblPr>
        <w:tblStyle w:val="12"/>
        <w:tblW w:w="9923" w:type="dxa"/>
        <w:tblInd w:w="-147" w:type="dxa"/>
        <w:tblLook w:val="04A0" w:firstRow="1" w:lastRow="0" w:firstColumn="1" w:lastColumn="0" w:noHBand="0" w:noVBand="1"/>
      </w:tblPr>
      <w:tblGrid>
        <w:gridCol w:w="4224"/>
        <w:gridCol w:w="5699"/>
      </w:tblGrid>
      <w:tr w:rsidR="00C14011" w:rsidRPr="00C14011" w:rsidTr="00BE6C96">
        <w:tc>
          <w:tcPr>
            <w:tcW w:w="4224"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546768">
            <w:pPr>
              <w:spacing w:line="235" w:lineRule="auto"/>
              <w:ind w:left="-426"/>
              <w:jc w:val="center"/>
              <w:rPr>
                <w:sz w:val="26"/>
                <w:szCs w:val="26"/>
              </w:rPr>
            </w:pPr>
            <w:r w:rsidRPr="00C14011">
              <w:rPr>
                <w:sz w:val="26"/>
                <w:szCs w:val="26"/>
              </w:rPr>
              <w:t>Кодовые обозначения</w:t>
            </w:r>
          </w:p>
          <w:p w:rsidR="00C14011" w:rsidRPr="00C14011" w:rsidRDefault="00C14011" w:rsidP="00546768">
            <w:pPr>
              <w:spacing w:line="235" w:lineRule="auto"/>
              <w:ind w:left="-426"/>
              <w:jc w:val="center"/>
              <w:rPr>
                <w:rFonts w:eastAsiaTheme="minorEastAsia"/>
                <w:sz w:val="26"/>
                <w:szCs w:val="26"/>
              </w:rPr>
            </w:pPr>
            <w:r w:rsidRPr="00C14011">
              <w:rPr>
                <w:sz w:val="26"/>
                <w:szCs w:val="26"/>
              </w:rPr>
              <w:t>зон</w:t>
            </w:r>
          </w:p>
          <w:p w:rsidR="00C14011" w:rsidRPr="00C14011" w:rsidRDefault="00C14011" w:rsidP="00546768">
            <w:pPr>
              <w:spacing w:line="235" w:lineRule="auto"/>
              <w:ind w:left="-426"/>
              <w:jc w:val="center"/>
              <w:rPr>
                <w:sz w:val="26"/>
                <w:szCs w:val="26"/>
              </w:rPr>
            </w:pPr>
          </w:p>
        </w:tc>
        <w:tc>
          <w:tcPr>
            <w:tcW w:w="569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546768">
            <w:pPr>
              <w:spacing w:line="235" w:lineRule="auto"/>
              <w:ind w:left="-426"/>
              <w:jc w:val="both"/>
              <w:rPr>
                <w:sz w:val="26"/>
                <w:szCs w:val="26"/>
              </w:rPr>
            </w:pPr>
            <w:r w:rsidRPr="00C14011">
              <w:rPr>
                <w:sz w:val="26"/>
                <w:szCs w:val="26"/>
              </w:rPr>
              <w:t>Наименование зон</w:t>
            </w:r>
          </w:p>
        </w:tc>
      </w:tr>
      <w:tr w:rsidR="00C14011" w:rsidRPr="00C14011" w:rsidTr="00BE6C96">
        <w:tc>
          <w:tcPr>
            <w:tcW w:w="4224"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35" w:lineRule="auto"/>
              <w:ind w:left="-426"/>
              <w:jc w:val="center"/>
              <w:rPr>
                <w:sz w:val="26"/>
                <w:szCs w:val="26"/>
              </w:rPr>
            </w:pPr>
            <w:r w:rsidRPr="00C14011">
              <w:rPr>
                <w:b/>
                <w:bCs/>
                <w:w w:val="97"/>
                <w:sz w:val="26"/>
                <w:szCs w:val="26"/>
              </w:rPr>
              <w:t>ВОЗ</w:t>
            </w:r>
          </w:p>
        </w:tc>
        <w:tc>
          <w:tcPr>
            <w:tcW w:w="5699"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35" w:lineRule="auto"/>
              <w:ind w:left="-426"/>
              <w:jc w:val="both"/>
              <w:rPr>
                <w:sz w:val="26"/>
                <w:szCs w:val="26"/>
              </w:rPr>
            </w:pPr>
            <w:r w:rsidRPr="00C14011">
              <w:rPr>
                <w:sz w:val="26"/>
                <w:szCs w:val="26"/>
              </w:rPr>
              <w:t>Водоохранные зоны</w:t>
            </w:r>
          </w:p>
        </w:tc>
      </w:tr>
      <w:tr w:rsidR="00C14011" w:rsidRPr="00C14011" w:rsidTr="00BE6C96">
        <w:trPr>
          <w:trHeight w:val="358"/>
        </w:trPr>
        <w:tc>
          <w:tcPr>
            <w:tcW w:w="4224"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35" w:lineRule="auto"/>
              <w:ind w:left="-426"/>
              <w:jc w:val="center"/>
              <w:rPr>
                <w:sz w:val="26"/>
                <w:szCs w:val="26"/>
              </w:rPr>
            </w:pPr>
            <w:r w:rsidRPr="00C14011">
              <w:rPr>
                <w:b/>
                <w:bCs/>
                <w:w w:val="99"/>
                <w:sz w:val="26"/>
                <w:szCs w:val="26"/>
              </w:rPr>
              <w:t>ПЗП</w:t>
            </w:r>
          </w:p>
        </w:tc>
        <w:tc>
          <w:tcPr>
            <w:tcW w:w="5699"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35" w:lineRule="auto"/>
              <w:ind w:left="-426"/>
              <w:jc w:val="both"/>
              <w:rPr>
                <w:sz w:val="26"/>
                <w:szCs w:val="26"/>
              </w:rPr>
            </w:pPr>
            <w:r w:rsidRPr="00C14011">
              <w:rPr>
                <w:sz w:val="26"/>
                <w:szCs w:val="26"/>
              </w:rPr>
              <w:t>Прибрежно</w:t>
            </w:r>
            <w:r w:rsidRPr="00C14011">
              <w:rPr>
                <w:rFonts w:eastAsia="Times"/>
                <w:sz w:val="26"/>
                <w:szCs w:val="26"/>
              </w:rPr>
              <w:t>-</w:t>
            </w:r>
            <w:r w:rsidRPr="00C14011">
              <w:rPr>
                <w:sz w:val="26"/>
                <w:szCs w:val="26"/>
              </w:rPr>
              <w:t>защитные полосы</w:t>
            </w:r>
          </w:p>
        </w:tc>
      </w:tr>
      <w:tr w:rsidR="00C14011" w:rsidRPr="00C14011" w:rsidTr="00BE6C96">
        <w:trPr>
          <w:trHeight w:val="230"/>
        </w:trPr>
        <w:tc>
          <w:tcPr>
            <w:tcW w:w="4224"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35" w:lineRule="auto"/>
              <w:ind w:left="-426"/>
              <w:jc w:val="center"/>
              <w:rPr>
                <w:b/>
                <w:bCs/>
                <w:w w:val="99"/>
                <w:sz w:val="26"/>
                <w:szCs w:val="26"/>
              </w:rPr>
            </w:pPr>
            <w:r w:rsidRPr="00C14011">
              <w:rPr>
                <w:b/>
                <w:bCs/>
                <w:sz w:val="24"/>
                <w:szCs w:val="24"/>
              </w:rPr>
              <w:t>Придорожная полоса</w:t>
            </w:r>
            <w:r w:rsidRPr="00C14011">
              <w:rPr>
                <w:sz w:val="24"/>
                <w:szCs w:val="24"/>
              </w:rPr>
              <w:t xml:space="preserve"> </w:t>
            </w:r>
            <w:r w:rsidRPr="00C14011">
              <w:rPr>
                <w:b/>
                <w:bCs/>
                <w:sz w:val="24"/>
                <w:szCs w:val="24"/>
              </w:rPr>
              <w:t>объекта: «Автомобильная дорога общего пользования федерального значения А-121 "Сортавала"</w:t>
            </w:r>
          </w:p>
        </w:tc>
        <w:tc>
          <w:tcPr>
            <w:tcW w:w="5699" w:type="dxa"/>
            <w:tcBorders>
              <w:top w:val="single" w:sz="4" w:space="0" w:color="auto"/>
              <w:left w:val="single" w:sz="4" w:space="0" w:color="auto"/>
              <w:bottom w:val="single" w:sz="4" w:space="0" w:color="auto"/>
              <w:right w:val="single" w:sz="4" w:space="0" w:color="auto"/>
            </w:tcBorders>
            <w:hideMark/>
          </w:tcPr>
          <w:p w:rsidR="00C14011" w:rsidRPr="00C14011" w:rsidRDefault="00C14011" w:rsidP="00546768">
            <w:pPr>
              <w:spacing w:line="235" w:lineRule="auto"/>
              <w:ind w:left="-426"/>
              <w:jc w:val="both"/>
              <w:rPr>
                <w:sz w:val="26"/>
                <w:szCs w:val="26"/>
              </w:rPr>
            </w:pPr>
            <w:r w:rsidRPr="00C14011">
              <w:rPr>
                <w:sz w:val="26"/>
                <w:szCs w:val="26"/>
              </w:rPr>
              <w:t>Зона охраны искусственных объектов</w:t>
            </w:r>
          </w:p>
        </w:tc>
      </w:tr>
    </w:tbl>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bookmarkStart w:id="7" w:name="_Toc489959015"/>
    </w:p>
    <w:p w:rsidR="00C14011" w:rsidRPr="00C14011" w:rsidRDefault="00C14011" w:rsidP="00C14011">
      <w:pPr>
        <w:spacing w:line="254" w:lineRule="auto"/>
        <w:jc w:val="center"/>
        <w:rPr>
          <w:rFonts w:ascii="Times New Roman" w:eastAsiaTheme="minorEastAsia" w:hAnsi="Times New Roman" w:cs="Times New Roman"/>
          <w:b/>
          <w:bCs/>
          <w:sz w:val="28"/>
          <w:szCs w:val="28"/>
          <w:lang w:eastAsia="ru-RU"/>
        </w:rPr>
      </w:pPr>
      <w:r w:rsidRPr="00C14011">
        <w:rPr>
          <w:rFonts w:ascii="Times New Roman" w:eastAsia="Times New Roman" w:hAnsi="Times New Roman" w:cs="Times New Roman"/>
          <w:sz w:val="24"/>
          <w:szCs w:val="24"/>
          <w:lang w:eastAsia="ru-RU"/>
        </w:rPr>
        <w:br w:type="page"/>
      </w:r>
      <w:r w:rsidRPr="00C14011">
        <w:rPr>
          <w:rFonts w:ascii="Times New Roman" w:eastAsia="Times New Roman" w:hAnsi="Times New Roman" w:cs="Times New Roman"/>
          <w:b/>
          <w:bCs/>
          <w:sz w:val="28"/>
          <w:szCs w:val="28"/>
          <w:lang w:eastAsia="ru-RU"/>
        </w:rPr>
        <w:lastRenderedPageBreak/>
        <w:t xml:space="preserve">ЧАСТЬ </w:t>
      </w:r>
      <w:r w:rsidRPr="00C14011">
        <w:rPr>
          <w:rFonts w:ascii="Times New Roman" w:eastAsia="Times" w:hAnsi="Times New Roman" w:cs="Times New Roman"/>
          <w:b/>
          <w:bCs/>
          <w:sz w:val="28"/>
          <w:szCs w:val="28"/>
          <w:lang w:eastAsia="ru-RU"/>
        </w:rPr>
        <w:t>2.</w:t>
      </w:r>
      <w:r w:rsidRPr="00C14011">
        <w:rPr>
          <w:rFonts w:ascii="Times New Roman" w:eastAsia="Times New Roman" w:hAnsi="Times New Roman" w:cs="Times New Roman"/>
          <w:b/>
          <w:bCs/>
          <w:sz w:val="28"/>
          <w:szCs w:val="28"/>
          <w:lang w:eastAsia="ru-RU"/>
        </w:rPr>
        <w:t xml:space="preserve"> ГРАДОСТРОИТЕЛЬНЫЕ РЕГЛАМЕНТЫ</w:t>
      </w:r>
      <w:bookmarkEnd w:id="7"/>
    </w:p>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bookmarkStart w:id="8" w:name="_Toc489959016"/>
      <w:r w:rsidRPr="00C14011">
        <w:rPr>
          <w:rFonts w:ascii="Times New Roman" w:eastAsia="Times New Roman" w:hAnsi="Times New Roman" w:cs="Times New Roman"/>
          <w:b/>
          <w:bCs/>
          <w:sz w:val="28"/>
          <w:szCs w:val="28"/>
          <w:lang w:eastAsia="ru-RU"/>
        </w:rPr>
        <w:t>ГЛАВА 2. Градостроительные регламенты</w:t>
      </w:r>
      <w:bookmarkEnd w:id="8"/>
    </w:p>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p>
    <w:p w:rsidR="00C14011" w:rsidRPr="00C14011" w:rsidRDefault="00C14011" w:rsidP="00C14011">
      <w:pPr>
        <w:spacing w:after="0" w:line="240" w:lineRule="auto"/>
        <w:jc w:val="center"/>
        <w:rPr>
          <w:rFonts w:ascii="Times New Roman" w:eastAsia="Times" w:hAnsi="Times New Roman" w:cs="Times New Roman"/>
          <w:b/>
          <w:bCs/>
          <w:sz w:val="28"/>
          <w:szCs w:val="28"/>
          <w:lang w:eastAsia="ru-RU"/>
        </w:rPr>
      </w:pPr>
      <w:bookmarkStart w:id="9" w:name="_Toc489882563"/>
      <w:bookmarkStart w:id="10" w:name="_Toc484180841"/>
      <w:bookmarkStart w:id="11" w:name="_Toc489959017"/>
      <w:r w:rsidRPr="00C14011">
        <w:rPr>
          <w:rFonts w:ascii="Times New Roman" w:eastAsia="Times" w:hAnsi="Times New Roman" w:cs="Times New Roman"/>
          <w:b/>
          <w:bCs/>
          <w:sz w:val="28"/>
          <w:szCs w:val="28"/>
          <w:lang w:eastAsia="ru-RU"/>
        </w:rPr>
        <w:t>Статья 4. Общие положения градостроительных регламентов для всех видов территориальных зон</w:t>
      </w:r>
      <w:bookmarkEnd w:id="9"/>
      <w:bookmarkEnd w:id="10"/>
      <w:bookmarkEnd w:id="11"/>
    </w:p>
    <w:p w:rsidR="00C14011" w:rsidRPr="00C14011" w:rsidRDefault="00C14011" w:rsidP="00C14011">
      <w:pPr>
        <w:tabs>
          <w:tab w:val="left" w:pos="1140"/>
        </w:tabs>
        <w:spacing w:after="0" w:line="228" w:lineRule="auto"/>
        <w:jc w:val="both"/>
        <w:rPr>
          <w:rFonts w:ascii="Times New Roman" w:eastAsia="Times" w:hAnsi="Times New Roman" w:cs="Times New Roman"/>
          <w:sz w:val="26"/>
          <w:szCs w:val="26"/>
          <w:lang w:eastAsia="ru-RU"/>
        </w:rPr>
      </w:pPr>
    </w:p>
    <w:p w:rsidR="00C14011" w:rsidRPr="00C14011" w:rsidRDefault="00C14011" w:rsidP="00C14011">
      <w:pPr>
        <w:tabs>
          <w:tab w:val="left" w:pos="1140"/>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1. Виды разрешенного использования земельных участков и объектов капитального строительства (далее - Виды разрешенного использования) установлены согласно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 П/0412 от 10.11.2020 г. «Об утверждении классификатора видов разрешенного использования земельных участков» (далее - Классификатор). Вид использования земельных участков и объектов капитального строительства (далее - ОКС), которые не соответствует Описанию вида разрешенного использования земельного участка, установленному Классификатором (в том числе – исключенные из указанного описания), не являются Видом разрешенного использования независимо от указания на него в приведенных ниже градостроительных регламентах территориальных зон. При дополнении описания вида разрешенного использования земельного участка, установленного Классификатором, новым видом, такой вид является Условно разрешенным Видом разрешенного использования для территориальной зоны, градостроительным регламентом которой разрешено размещение такого участка.</w:t>
      </w:r>
    </w:p>
    <w:p w:rsidR="00C14011" w:rsidRPr="00C14011" w:rsidRDefault="00C14011" w:rsidP="00C14011">
      <w:pPr>
        <w:tabs>
          <w:tab w:val="left" w:pos="851"/>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2. Дополнительно к установленным градостроительными регламентами видам разрешенного использования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виды разрешенного использования земельных участков, приведенные в нижеследующей Таблице, если федеральным законом не установлено иное. Таблицей устанавливаются основные и условно разрешенные виды разрешенного использования, вспомогательные виды разрешенного использования таких земельных участков настоящими Правилами не предусматриваются. Предельные параметры использования таких земельных участков и размещенных на них ОКС настоящими Правилами не ограничиваются и/или устанавливаются отдельно для каждой территориальной зоны</w:t>
      </w:r>
    </w:p>
    <w:p w:rsidR="00C14011" w:rsidRPr="00C14011" w:rsidRDefault="00C14011" w:rsidP="00C14011">
      <w:pPr>
        <w:tabs>
          <w:tab w:val="left" w:pos="851"/>
        </w:tabs>
        <w:spacing w:after="0" w:line="228" w:lineRule="auto"/>
        <w:ind w:firstLine="851"/>
        <w:jc w:val="both"/>
        <w:rPr>
          <w:rFonts w:ascii="Times New Roman" w:eastAsia="Times" w:hAnsi="Times New Roman" w:cs="Times New Roman"/>
          <w:sz w:val="26"/>
          <w:szCs w:val="26"/>
          <w:lang w:eastAsia="ru-RU"/>
        </w:rPr>
      </w:pPr>
    </w:p>
    <w:p w:rsidR="00C14011" w:rsidRPr="00C14011" w:rsidRDefault="00C14011" w:rsidP="00C14011">
      <w:pPr>
        <w:tabs>
          <w:tab w:val="left" w:pos="851"/>
        </w:tabs>
        <w:spacing w:after="0" w:line="228" w:lineRule="auto"/>
        <w:jc w:val="center"/>
        <w:rPr>
          <w:rFonts w:ascii="Times New Roman" w:eastAsia="Times" w:hAnsi="Times New Roman" w:cs="Times New Roman"/>
          <w:b/>
          <w:sz w:val="26"/>
          <w:szCs w:val="26"/>
          <w:lang w:eastAsia="ru-RU"/>
        </w:rPr>
      </w:pPr>
      <w:r w:rsidRPr="00C14011">
        <w:rPr>
          <w:rFonts w:ascii="Times New Roman" w:eastAsia="Times" w:hAnsi="Times New Roman" w:cs="Times New Roman"/>
          <w:b/>
          <w:bCs/>
          <w:sz w:val="26"/>
          <w:szCs w:val="26"/>
          <w:lang w:eastAsia="ru-RU"/>
        </w:rPr>
        <w:t>Виды разрешенного использования земельных участков и ОКС</w:t>
      </w:r>
    </w:p>
    <w:tbl>
      <w:tblPr>
        <w:tblStyle w:val="12"/>
        <w:tblpPr w:leftFromText="180" w:rightFromText="180" w:vertAnchor="text" w:horzAnchor="margin" w:tblpXSpec="center" w:tblpY="210"/>
        <w:tblW w:w="10065" w:type="dxa"/>
        <w:tblLook w:val="04A0" w:firstRow="1" w:lastRow="0" w:firstColumn="1" w:lastColumn="0" w:noHBand="0" w:noVBand="1"/>
      </w:tblPr>
      <w:tblGrid>
        <w:gridCol w:w="2989"/>
        <w:gridCol w:w="3969"/>
        <w:gridCol w:w="3107"/>
      </w:tblGrid>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rPr>
            </w:pPr>
            <w:r w:rsidRPr="00C14011">
              <w:rPr>
                <w:rFonts w:eastAsia="Times"/>
                <w:bCs/>
                <w:sz w:val="24"/>
                <w:szCs w:val="24"/>
              </w:rPr>
              <w:t>*Код и на-</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именование</w:t>
            </w:r>
          </w:p>
        </w:tc>
        <w:tc>
          <w:tcPr>
            <w:tcW w:w="7076"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Виды разрешенного использования</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tabs>
                <w:tab w:val="left" w:pos="1140"/>
              </w:tabs>
              <w:spacing w:line="228" w:lineRule="auto"/>
              <w:jc w:val="center"/>
              <w:rPr>
                <w:rFonts w:eastAsia="Times"/>
                <w:bCs/>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Основные</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Условно разрешенные</w:t>
            </w:r>
          </w:p>
        </w:tc>
      </w:tr>
      <w:tr w:rsidR="00C14011" w:rsidRPr="00C14011" w:rsidTr="00546768">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Линейные объекты транспортной инфраструктуры</w:t>
            </w:r>
          </w:p>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(Сеть улиц и дорог)</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коды и наименования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Поселковая дорога</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Главная улица</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Улицы в жилой застройке</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Хозяйственный проезд, скотопрогон</w:t>
            </w:r>
          </w:p>
        </w:tc>
      </w:tr>
      <w:tr w:rsidR="00C14011" w:rsidRPr="00C14011" w:rsidTr="00546768">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Линейные объекты инженерной инфраструктуры</w:t>
            </w:r>
          </w:p>
        </w:tc>
      </w:tr>
      <w:tr w:rsidR="00C14011" w:rsidRPr="00C14011" w:rsidTr="00546768">
        <w:tc>
          <w:tcPr>
            <w:tcW w:w="2989"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коды и наименования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Водоводы, водопроводные сети с диаметром труб до 400 мм (включительно) и сооружения на них</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Водоводы, водопроводные сети с диаметром труб свыше 400 мм и сооружения на них</w:t>
            </w: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Канализационные сети с диаметром труб до 400 мм (включительно) и сооружения на них, кроме:</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lastRenderedPageBreak/>
              <w:t>- выпусков и ливнеотводов;</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 сливных станций;</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 снегоплавильных пунктов.</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Сети дождевой канализации</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lastRenderedPageBreak/>
              <w:t>Канализационные сети с диаметром труб свыше 400 мм и сооружения на них</w:t>
            </w: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Электрические сети напряжением до 10 кВ (в населенных пунктах) и 110 кВ (вне населенных пунктов) включительно, кроме размещения устройств для трансформации электроэнергии (трансформаторных подстанций)</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Прочие электрические сети, кроме размещения устройств для трансформации электроэнергии (трансформаторных подстанций)</w:t>
            </w: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Распределительные и магистральные тепловые сети подземной прокладки с диаметром труб до 400 мм (включительно), тепловые пункты и иные сооружения на них</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Распределительные и магистральные тепловые сети подземной прокладки с диаметром труб свыше 400 мм (включительно), тепловые пункты и иные сооружения на них</w:t>
            </w: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Сети газораспределения;</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Пункты редуцирования газа (газорегуляторные пункты и установки);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Сети газопотребления.</w:t>
            </w:r>
          </w:p>
        </w:tc>
        <w:tc>
          <w:tcPr>
            <w:tcW w:w="3107"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w:t>
            </w: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Сети проводного радиовещания и оповещения и сооружения на них;</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Системы электросвязи.</w:t>
            </w: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Наружное освещение</w:t>
            </w: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Сети связи</w:t>
            </w: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Объекты мелиорации</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коды и наименования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Мелиоративные системы и сооружения</w:t>
            </w:r>
          </w:p>
        </w:tc>
      </w:tr>
      <w:tr w:rsidR="00C14011" w:rsidRPr="00C14011" w:rsidTr="00546768">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Антенно-мачтовые сооружения</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коды и наименования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Антенны телевизионные индивидуальные и коллективные</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Антенно-мачтовые сооружения (мачты, башни столбы):</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 радиорелейные</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 мобильной телефонной связи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Антенны спутниковой связи и иные параболические и аналогичные антенны, диаметром до 2,2 м, включительно.</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Антенны спутниковой связи и иные параболические и аналогичные антенны, диаметром более 2,2 м</w:t>
            </w:r>
          </w:p>
        </w:tc>
      </w:tr>
      <w:tr w:rsidR="00C14011" w:rsidRPr="00C14011" w:rsidTr="00546768">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Защитные сооружения (насаждения)</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коды и наименования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Защитные насаждения;</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Санитарно-защитные зоны (разрывы) от объектов капитального строительства;</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Объекты обеспечения пожарной безопасности (гидранты, резервуары, противопожарные водоемы).</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Объекты инженерной защиты территории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Объекты для защиты от вредного воздействия ОКС и транспорта.</w:t>
            </w:r>
          </w:p>
        </w:tc>
      </w:tr>
      <w:tr w:rsidR="00C14011" w:rsidRPr="00C14011" w:rsidTr="00546768">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Информационные и геодезические знаки</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коды и наименования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Дорожные и уличные знаки и указатели.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lastRenderedPageBreak/>
              <w:t>Указатели наименований улиц, номеров зданий (участков, квартир), проживающих лиц, размещенных объектов (юридических и физических лиц, в ведении которых они находятся).</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Мемориальные знаки (доски).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Навигационные знаки.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Знаки, обозначающие границы зон с особыми условиями использования территории.</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Геодезические знаки.</w:t>
            </w:r>
          </w:p>
        </w:tc>
        <w:tc>
          <w:tcPr>
            <w:tcW w:w="310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lastRenderedPageBreak/>
              <w:t>Рекламные носители (в том</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числе на специальных конструкциях).</w:t>
            </w:r>
          </w:p>
        </w:tc>
      </w:tr>
      <w:tr w:rsidR="00C14011" w:rsidRPr="00C14011" w:rsidTr="00546768">
        <w:trPr>
          <w:trHeight w:val="558"/>
        </w:trPr>
        <w:tc>
          <w:tcPr>
            <w:tcW w:w="10065"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
                <w:bCs/>
                <w:sz w:val="24"/>
                <w:szCs w:val="24"/>
              </w:rPr>
            </w:pPr>
            <w:r w:rsidRPr="00C14011">
              <w:rPr>
                <w:rFonts w:eastAsia="Times"/>
                <w:b/>
                <w:bCs/>
                <w:sz w:val="24"/>
                <w:szCs w:val="24"/>
              </w:rPr>
              <w:t>Прочие земельные участки</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3.1.1.Коммунальное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виды использования, предусмотренные</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Классификатором для таких земельных участков, кроме стоянок, гаражей и мастерских для обслуживания уборочной, и аварийной техники</w:t>
            </w:r>
          </w:p>
        </w:tc>
        <w:tc>
          <w:tcPr>
            <w:tcW w:w="3107"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tabs>
                <w:tab w:val="left" w:pos="1140"/>
              </w:tabs>
              <w:spacing w:line="228" w:lineRule="auto"/>
              <w:jc w:val="center"/>
              <w:rPr>
                <w:rFonts w:eastAsia="Times"/>
                <w:bCs/>
                <w:sz w:val="24"/>
                <w:szCs w:val="24"/>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9.0. Деятельность по особой охране и изучению природы</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виды использования, предусмотренные</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Классификатором для таких земельных участков</w:t>
            </w:r>
          </w:p>
        </w:tc>
        <w:tc>
          <w:tcPr>
            <w:tcW w:w="3107"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w:t>
            </w: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9.3. Историко-культурная деятельность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10.4. Резервные леса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11.0. Водные объекты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11.1. Общее пользование водными объектами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12.0. 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Все виды использования, предусмотренные</w:t>
            </w:r>
          </w:p>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Классификатором для таких земельных участков.</w:t>
            </w:r>
          </w:p>
          <w:p w:rsidR="00C14011" w:rsidRPr="00C14011" w:rsidRDefault="00C14011" w:rsidP="00C14011">
            <w:pPr>
              <w:tabs>
                <w:tab w:val="left" w:pos="1140"/>
              </w:tabs>
              <w:spacing w:line="228" w:lineRule="auto"/>
              <w:jc w:val="center"/>
              <w:rPr>
                <w:rFonts w:eastAsia="Times"/>
                <w:bCs/>
                <w:sz w:val="24"/>
                <w:szCs w:val="24"/>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12.1. Ритуальная деятельность</w:t>
            </w:r>
          </w:p>
        </w:tc>
        <w:tc>
          <w:tcPr>
            <w:tcW w:w="396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Кладбища и места захоронения, захоронения на (в) которых прекращены (не производятся)</w:t>
            </w: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12.3. Запас</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Виды использования и объекты, предусмотренные проектом планировки территории</w:t>
            </w: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r w:rsidR="00C14011" w:rsidRPr="00C14011" w:rsidTr="00546768">
        <w:tc>
          <w:tcPr>
            <w:tcW w:w="29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jc w:val="center"/>
              <w:rPr>
                <w:rFonts w:eastAsia="Times"/>
                <w:bCs/>
                <w:sz w:val="24"/>
                <w:szCs w:val="24"/>
              </w:rPr>
            </w:pPr>
            <w:r w:rsidRPr="00C14011">
              <w:rPr>
                <w:rFonts w:eastAsia="Times"/>
                <w:bCs/>
                <w:sz w:val="24"/>
                <w:szCs w:val="24"/>
              </w:rPr>
              <w:t>Коды и наименования в соответствии с размещаемыми объектами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3107"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r>
    </w:tbl>
    <w:p w:rsidR="00C14011" w:rsidRPr="00C14011" w:rsidRDefault="00C14011" w:rsidP="00C14011">
      <w:pPr>
        <w:tabs>
          <w:tab w:val="left" w:pos="1140"/>
        </w:tabs>
        <w:spacing w:after="0" w:line="228" w:lineRule="auto"/>
        <w:ind w:firstLine="851"/>
        <w:jc w:val="both"/>
        <w:rPr>
          <w:rFonts w:ascii="Times New Roman" w:eastAsia="Times" w:hAnsi="Times New Roman" w:cs="Times New Roman"/>
          <w:i/>
          <w:iCs/>
          <w:sz w:val="26"/>
          <w:szCs w:val="26"/>
          <w:lang w:eastAsia="ru-RU"/>
        </w:rPr>
      </w:pPr>
      <w:r w:rsidRPr="00C14011">
        <w:rPr>
          <w:rFonts w:ascii="Times New Roman" w:eastAsia="Times" w:hAnsi="Times New Roman" w:cs="Times New Roman"/>
          <w:i/>
          <w:iCs/>
          <w:sz w:val="26"/>
          <w:szCs w:val="26"/>
          <w:lang w:eastAsia="ru-RU"/>
        </w:rPr>
        <w:t>*Код и наименование вида разрешенного использования земельного участка согласно Классификатору.</w:t>
      </w:r>
    </w:p>
    <w:p w:rsidR="00C14011" w:rsidRPr="00C14011" w:rsidRDefault="00C14011" w:rsidP="00C14011">
      <w:pPr>
        <w:tabs>
          <w:tab w:val="left" w:pos="1140"/>
        </w:tabs>
        <w:spacing w:after="0" w:line="228" w:lineRule="auto"/>
        <w:ind w:firstLine="851"/>
        <w:jc w:val="both"/>
        <w:rPr>
          <w:rFonts w:ascii="Times New Roman" w:eastAsia="Times" w:hAnsi="Times New Roman" w:cs="Times New Roman"/>
          <w:i/>
          <w:iCs/>
          <w:sz w:val="26"/>
          <w:szCs w:val="26"/>
          <w:lang w:eastAsia="ru-RU"/>
        </w:rPr>
      </w:pPr>
      <w:r w:rsidRPr="00C14011">
        <w:rPr>
          <w:rFonts w:ascii="Times New Roman" w:eastAsia="Times" w:hAnsi="Times New Roman" w:cs="Times New Roman"/>
          <w:iCs/>
          <w:sz w:val="26"/>
          <w:szCs w:val="26"/>
          <w:lang w:eastAsia="ru-RU"/>
        </w:rPr>
        <w:t xml:space="preserve">3. </w:t>
      </w:r>
      <w:r w:rsidRPr="00C14011">
        <w:rPr>
          <w:rFonts w:ascii="Times New Roman" w:eastAsia="Times" w:hAnsi="Times New Roman" w:cs="Times New Roman"/>
          <w:sz w:val="26"/>
          <w:szCs w:val="26"/>
          <w:lang w:eastAsia="ru-RU"/>
        </w:rPr>
        <w:t>Дополнительно к установленным градостроительными регламентами предельным параметрам использования земельных участков и ОКС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следующие минимальные отступы зданий, строений, сооружений от границ земельных участков в целях определения мест допустимого размещения указанных объектов, за пределами которых запрещено их строительство. Величины таких отступов приведены в нижеследующей Таблице:</w:t>
      </w:r>
    </w:p>
    <w:p w:rsidR="00C14011" w:rsidRPr="00C14011" w:rsidRDefault="00C14011" w:rsidP="00C14011">
      <w:pPr>
        <w:tabs>
          <w:tab w:val="left" w:pos="1140"/>
        </w:tabs>
        <w:spacing w:after="0" w:line="228" w:lineRule="auto"/>
        <w:ind w:firstLine="851"/>
        <w:jc w:val="both"/>
        <w:rPr>
          <w:rFonts w:ascii="Times New Roman" w:eastAsia="Times" w:hAnsi="Times New Roman" w:cs="Times New Roman"/>
          <w:b/>
          <w:sz w:val="26"/>
          <w:szCs w:val="26"/>
          <w:lang w:eastAsia="ru-RU"/>
        </w:rPr>
      </w:pPr>
    </w:p>
    <w:p w:rsidR="00C14011" w:rsidRPr="00C14011" w:rsidRDefault="00C14011" w:rsidP="00C14011">
      <w:pPr>
        <w:spacing w:line="254" w:lineRule="auto"/>
        <w:rPr>
          <w:rFonts w:ascii="Times New Roman" w:eastAsia="Times" w:hAnsi="Times New Roman" w:cs="Times New Roman"/>
          <w:b/>
          <w:sz w:val="26"/>
          <w:szCs w:val="26"/>
          <w:lang w:eastAsia="ru-RU"/>
        </w:rPr>
      </w:pPr>
      <w:r w:rsidRPr="00C14011">
        <w:rPr>
          <w:rFonts w:ascii="Times New Roman" w:eastAsia="Times" w:hAnsi="Times New Roman" w:cs="Times New Roman"/>
          <w:b/>
          <w:sz w:val="26"/>
          <w:szCs w:val="26"/>
          <w:lang w:eastAsia="ru-RU"/>
        </w:rPr>
        <w:br w:type="page"/>
      </w:r>
    </w:p>
    <w:p w:rsidR="00C14011" w:rsidRPr="00C14011" w:rsidRDefault="00C14011" w:rsidP="00C14011">
      <w:pPr>
        <w:tabs>
          <w:tab w:val="left" w:pos="1140"/>
        </w:tabs>
        <w:spacing w:after="0" w:line="228" w:lineRule="auto"/>
        <w:ind w:firstLine="851"/>
        <w:jc w:val="both"/>
        <w:rPr>
          <w:rFonts w:ascii="Times New Roman" w:eastAsia="Times" w:hAnsi="Times New Roman" w:cs="Times New Roman"/>
          <w:b/>
          <w:sz w:val="26"/>
          <w:szCs w:val="26"/>
          <w:lang w:eastAsia="ru-RU"/>
        </w:rPr>
      </w:pPr>
      <w:r w:rsidRPr="00C14011">
        <w:rPr>
          <w:rFonts w:ascii="Times New Roman" w:eastAsia="Times" w:hAnsi="Times New Roman" w:cs="Times New Roman"/>
          <w:b/>
          <w:sz w:val="26"/>
          <w:szCs w:val="26"/>
          <w:lang w:eastAsia="ru-RU"/>
        </w:rPr>
        <w:lastRenderedPageBreak/>
        <w:t>Расстояния от границ земельных участков до объектов капитального строительства в границах таких участков следует принимать не менее приведенных в таблице:</w:t>
      </w:r>
    </w:p>
    <w:p w:rsidR="00C14011" w:rsidRPr="00C14011" w:rsidRDefault="00C14011" w:rsidP="00C14011">
      <w:pPr>
        <w:tabs>
          <w:tab w:val="left" w:pos="1140"/>
        </w:tabs>
        <w:spacing w:after="0" w:line="228" w:lineRule="auto"/>
        <w:ind w:firstLine="851"/>
        <w:jc w:val="both"/>
        <w:rPr>
          <w:rFonts w:ascii="Times New Roman" w:eastAsia="Times" w:hAnsi="Times New Roman" w:cs="Times New Roman"/>
          <w:b/>
          <w:sz w:val="26"/>
          <w:szCs w:val="26"/>
          <w:lang w:eastAsia="ru-RU"/>
        </w:rPr>
      </w:pPr>
    </w:p>
    <w:tbl>
      <w:tblPr>
        <w:tblStyle w:val="12"/>
        <w:tblW w:w="0" w:type="dxa"/>
        <w:jc w:val="center"/>
        <w:tblLayout w:type="fixed"/>
        <w:tblLook w:val="04A0" w:firstRow="1" w:lastRow="0" w:firstColumn="1" w:lastColumn="0" w:noHBand="0" w:noVBand="1"/>
      </w:tblPr>
      <w:tblGrid>
        <w:gridCol w:w="2695"/>
        <w:gridCol w:w="2834"/>
        <w:gridCol w:w="2694"/>
        <w:gridCol w:w="1988"/>
      </w:tblGrid>
      <w:tr w:rsidR="00C14011" w:rsidRPr="00C14011" w:rsidTr="00BE6C96">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33"/>
              </w:tabs>
              <w:spacing w:line="228" w:lineRule="auto"/>
              <w:ind w:firstLine="36"/>
              <w:jc w:val="center"/>
              <w:rPr>
                <w:rFonts w:eastAsia="Times"/>
                <w:bCs/>
              </w:rPr>
            </w:pPr>
            <w:r w:rsidRPr="00C14011">
              <w:rPr>
                <w:rFonts w:eastAsia="Times"/>
                <w:bCs/>
                <w:sz w:val="24"/>
                <w:szCs w:val="24"/>
              </w:rPr>
              <w:t>Земельные участки в зависимости от назначения</w:t>
            </w:r>
          </w:p>
        </w:tc>
        <w:tc>
          <w:tcPr>
            <w:tcW w:w="5523"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851"/>
              <w:jc w:val="center"/>
              <w:rPr>
                <w:rFonts w:eastAsia="Times"/>
                <w:bCs/>
                <w:sz w:val="24"/>
                <w:szCs w:val="24"/>
              </w:rPr>
            </w:pPr>
            <w:r w:rsidRPr="00C14011">
              <w:rPr>
                <w:rFonts w:eastAsia="Times"/>
                <w:bCs/>
                <w:sz w:val="24"/>
                <w:szCs w:val="24"/>
              </w:rPr>
              <w:t>Расстояния от границ земельных участков до объектов капитального строительства, по периметру таких участков, за исключением стороны, граничащей с проезжей частью (м)</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851"/>
              <w:jc w:val="center"/>
              <w:rPr>
                <w:rFonts w:eastAsia="Times"/>
                <w:bCs/>
                <w:sz w:val="24"/>
                <w:szCs w:val="24"/>
              </w:rPr>
            </w:pPr>
            <w:r w:rsidRPr="00C14011">
              <w:rPr>
                <w:rFonts w:eastAsia="Times"/>
                <w:bCs/>
                <w:sz w:val="24"/>
                <w:szCs w:val="24"/>
              </w:rPr>
              <w:t>Расстояние со стороны проезжей части (м)</w:t>
            </w:r>
          </w:p>
        </w:tc>
      </w:tr>
      <w:tr w:rsidR="00C14011" w:rsidRPr="00C14011" w:rsidTr="00BE6C96">
        <w:trPr>
          <w:jc w:val="center"/>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imes"/>
                <w:bCs/>
              </w:rPr>
            </w:pPr>
          </w:p>
        </w:tc>
        <w:tc>
          <w:tcPr>
            <w:tcW w:w="283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29"/>
              <w:jc w:val="center"/>
              <w:rPr>
                <w:rFonts w:eastAsia="Times"/>
                <w:bCs/>
                <w:sz w:val="24"/>
                <w:szCs w:val="24"/>
              </w:rPr>
            </w:pPr>
            <w:r w:rsidRPr="00C14011">
              <w:rPr>
                <w:rFonts w:eastAsia="Times"/>
                <w:bCs/>
                <w:sz w:val="24"/>
                <w:szCs w:val="24"/>
              </w:rPr>
              <w:t>До красной линии</w:t>
            </w:r>
          </w:p>
        </w:tc>
        <w:tc>
          <w:tcPr>
            <w:tcW w:w="268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29"/>
              <w:jc w:val="center"/>
              <w:rPr>
                <w:rFonts w:eastAsia="Times"/>
                <w:bCs/>
                <w:sz w:val="24"/>
                <w:szCs w:val="24"/>
              </w:rPr>
            </w:pPr>
            <w:r w:rsidRPr="00C14011">
              <w:rPr>
                <w:rFonts w:eastAsia="Times"/>
                <w:bCs/>
                <w:sz w:val="24"/>
                <w:szCs w:val="24"/>
              </w:rPr>
              <w:t>При отсутствии красных линий</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29"/>
              <w:jc w:val="center"/>
              <w:rPr>
                <w:rFonts w:eastAsia="Times"/>
                <w:bCs/>
                <w:sz w:val="24"/>
                <w:szCs w:val="24"/>
              </w:rPr>
            </w:pPr>
            <w:r w:rsidRPr="00C14011">
              <w:rPr>
                <w:rFonts w:eastAsia="Times"/>
                <w:bCs/>
                <w:sz w:val="24"/>
                <w:szCs w:val="24"/>
              </w:rPr>
              <w:t>На всей территории Поселения</w:t>
            </w:r>
          </w:p>
        </w:tc>
      </w:tr>
      <w:tr w:rsidR="00C14011" w:rsidRPr="00C14011" w:rsidTr="00BE6C96">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Жилая (индивидуальная) застройка</w:t>
            </w:r>
            <w:r w:rsidRPr="00C14011">
              <w:rPr>
                <w:rFonts w:eastAsia="Times"/>
                <w:bCs/>
                <w:sz w:val="24"/>
                <w:szCs w:val="24"/>
                <w:vertAlign w:val="superscript"/>
              </w:rPr>
              <w:t>1</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3</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5</w:t>
            </w:r>
          </w:p>
        </w:tc>
      </w:tr>
      <w:tr w:rsidR="00C14011" w:rsidRPr="00C14011" w:rsidTr="00BE6C96">
        <w:trPr>
          <w:trHeight w:val="613"/>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Малоэтажная многоквартирная жилая застройка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5</w:t>
            </w:r>
          </w:p>
        </w:tc>
      </w:tr>
      <w:tr w:rsidR="00C14011" w:rsidRPr="00C14011" w:rsidTr="00BE6C96">
        <w:trPr>
          <w:trHeight w:val="113"/>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 xml:space="preserve">Блокированная жилая </w:t>
            </w:r>
          </w:p>
          <w:p w:rsidR="00C14011" w:rsidRPr="00C14011" w:rsidRDefault="00C14011" w:rsidP="00C14011">
            <w:pPr>
              <w:tabs>
                <w:tab w:val="left" w:pos="0"/>
              </w:tabs>
              <w:spacing w:line="228" w:lineRule="auto"/>
              <w:jc w:val="center"/>
              <w:rPr>
                <w:rFonts w:eastAsia="Times"/>
                <w:bCs/>
                <w:sz w:val="24"/>
                <w:szCs w:val="24"/>
              </w:rPr>
            </w:pPr>
            <w:r w:rsidRPr="00C14011">
              <w:rPr>
                <w:rFonts w:eastAsia="Times"/>
                <w:bCs/>
                <w:sz w:val="24"/>
                <w:szCs w:val="24"/>
              </w:rPr>
              <w:t>застройка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5</w:t>
            </w:r>
          </w:p>
        </w:tc>
      </w:tr>
      <w:tr w:rsidR="00C14011" w:rsidRPr="00C14011" w:rsidTr="00BE6C96">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Общественно-деловые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1</w:t>
            </w:r>
          </w:p>
        </w:tc>
      </w:tr>
      <w:tr w:rsidR="00C14011" w:rsidRPr="00C14011" w:rsidTr="00BE6C96">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Объекты здравоохранения</w:t>
            </w:r>
            <w:r w:rsidRPr="00C14011">
              <w:rPr>
                <w:rFonts w:eastAsia="Times"/>
                <w:bCs/>
                <w:sz w:val="24"/>
                <w:szCs w:val="24"/>
                <w:vertAlign w:val="superscript"/>
              </w:rPr>
              <w:t>2</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1</w:t>
            </w:r>
          </w:p>
        </w:tc>
      </w:tr>
      <w:tr w:rsidR="00C14011" w:rsidRPr="00C14011" w:rsidTr="00BE6C96">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Образование и просвещение</w:t>
            </w:r>
            <w:r w:rsidRPr="00C14011">
              <w:rPr>
                <w:rFonts w:eastAsia="Times"/>
                <w:bCs/>
                <w:sz w:val="24"/>
                <w:szCs w:val="24"/>
                <w:vertAlign w:val="superscript"/>
              </w:rPr>
              <w:t>2</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1</w:t>
            </w:r>
          </w:p>
        </w:tc>
      </w:tr>
      <w:tr w:rsidR="00C14011" w:rsidRPr="00C14011" w:rsidTr="00BE6C96">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Предпринимательство</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1</w:t>
            </w:r>
          </w:p>
        </w:tc>
      </w:tr>
      <w:tr w:rsidR="00C14011" w:rsidRPr="00C14011" w:rsidTr="00BE6C96">
        <w:trPr>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Транспорт (все ОКС кроме линейных объектов)</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1</w:t>
            </w:r>
          </w:p>
        </w:tc>
      </w:tr>
      <w:tr w:rsidR="00C14011" w:rsidRPr="00C14011" w:rsidTr="00BE6C96">
        <w:trPr>
          <w:trHeight w:val="125"/>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firstLine="36"/>
              <w:jc w:val="center"/>
              <w:rPr>
                <w:rFonts w:eastAsia="Times"/>
                <w:bCs/>
                <w:sz w:val="24"/>
                <w:szCs w:val="24"/>
              </w:rPr>
            </w:pPr>
            <w:r w:rsidRPr="00C14011">
              <w:rPr>
                <w:rFonts w:eastAsia="Times"/>
                <w:bCs/>
                <w:sz w:val="24"/>
                <w:szCs w:val="24"/>
              </w:rPr>
              <w:t>Ведение садоводства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44"/>
              <w:jc w:val="center"/>
              <w:rPr>
                <w:rFonts w:eastAsia="Times"/>
                <w:bCs/>
                <w:sz w:val="24"/>
                <w:szCs w:val="24"/>
              </w:rPr>
            </w:pPr>
            <w:r w:rsidRPr="00C14011">
              <w:rPr>
                <w:rFonts w:eastAsia="Times"/>
                <w:bCs/>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0"/>
              <w:jc w:val="center"/>
              <w:rPr>
                <w:rFonts w:eastAsia="Times"/>
                <w:bCs/>
                <w:sz w:val="24"/>
                <w:szCs w:val="24"/>
              </w:rPr>
            </w:pPr>
            <w:r w:rsidRPr="00C14011">
              <w:rPr>
                <w:rFonts w:eastAsia="Times"/>
                <w:bCs/>
                <w:sz w:val="24"/>
                <w:szCs w:val="24"/>
              </w:rPr>
              <w:t>3</w:t>
            </w:r>
          </w:p>
        </w:tc>
        <w:tc>
          <w:tcPr>
            <w:tcW w:w="198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1140"/>
              </w:tabs>
              <w:spacing w:line="228" w:lineRule="auto"/>
              <w:ind w:firstLine="37"/>
              <w:jc w:val="center"/>
              <w:rPr>
                <w:rFonts w:eastAsia="Times"/>
                <w:bCs/>
                <w:sz w:val="24"/>
                <w:szCs w:val="24"/>
              </w:rPr>
            </w:pPr>
            <w:r w:rsidRPr="00C14011">
              <w:rPr>
                <w:rFonts w:eastAsia="Times"/>
                <w:bCs/>
                <w:sz w:val="24"/>
                <w:szCs w:val="24"/>
              </w:rPr>
              <w:t>5</w:t>
            </w:r>
          </w:p>
        </w:tc>
      </w:tr>
      <w:tr w:rsidR="00C14011" w:rsidRPr="00C14011" w:rsidTr="00BE6C96">
        <w:trPr>
          <w:trHeight w:val="161"/>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left="36"/>
              <w:contextualSpacing/>
              <w:jc w:val="center"/>
              <w:rPr>
                <w:rFonts w:eastAsia="Times"/>
                <w:bCs/>
                <w:sz w:val="24"/>
                <w:szCs w:val="24"/>
              </w:rPr>
            </w:pPr>
            <w:r w:rsidRPr="00C14011">
              <w:rPr>
                <w:rFonts w:eastAsia="Times"/>
                <w:bCs/>
                <w:sz w:val="24"/>
                <w:szCs w:val="24"/>
              </w:rPr>
              <w:t>Предоставление коммунальных услуг</w:t>
            </w:r>
          </w:p>
        </w:tc>
        <w:tc>
          <w:tcPr>
            <w:tcW w:w="7511"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ind w:left="36"/>
              <w:contextualSpacing/>
              <w:jc w:val="center"/>
              <w:rPr>
                <w:rFonts w:eastAsia="Times"/>
                <w:bCs/>
                <w:sz w:val="24"/>
                <w:szCs w:val="24"/>
              </w:rPr>
            </w:pPr>
            <w:r w:rsidRPr="00C14011">
              <w:rPr>
                <w:sz w:val="24"/>
                <w:szCs w:val="24"/>
              </w:rPr>
              <w:t>Не подлежит установлению</w:t>
            </w:r>
          </w:p>
        </w:tc>
      </w:tr>
      <w:tr w:rsidR="00C14011" w:rsidRPr="00C14011" w:rsidTr="00BE6C96">
        <w:trPr>
          <w:trHeight w:val="72"/>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rFonts w:eastAsia="Times"/>
                <w:bCs/>
                <w:sz w:val="24"/>
                <w:szCs w:val="24"/>
              </w:rPr>
              <w:t>Деятельность по особой охране и изучению природы</w:t>
            </w:r>
          </w:p>
        </w:tc>
        <w:tc>
          <w:tcPr>
            <w:tcW w:w="7511"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sz w:val="24"/>
                <w:szCs w:val="24"/>
              </w:rPr>
              <w:t>Не подлежит установлению</w:t>
            </w:r>
          </w:p>
        </w:tc>
      </w:tr>
      <w:tr w:rsidR="00C14011" w:rsidRPr="00C14011" w:rsidTr="00BE6C96">
        <w:trPr>
          <w:trHeight w:val="72"/>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rFonts w:eastAsia="Times"/>
                <w:bCs/>
                <w:sz w:val="24"/>
                <w:szCs w:val="24"/>
              </w:rPr>
              <w:t>Историко – культурная деятельность</w:t>
            </w:r>
          </w:p>
        </w:tc>
        <w:tc>
          <w:tcPr>
            <w:tcW w:w="7511"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sz w:val="24"/>
                <w:szCs w:val="24"/>
              </w:rPr>
              <w:t>Не подлежит установлению</w:t>
            </w:r>
          </w:p>
        </w:tc>
      </w:tr>
      <w:tr w:rsidR="00C14011" w:rsidRPr="00C14011" w:rsidTr="00BE6C96">
        <w:trPr>
          <w:trHeight w:val="107"/>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rFonts w:eastAsia="Times"/>
                <w:bCs/>
                <w:sz w:val="24"/>
                <w:szCs w:val="24"/>
              </w:rPr>
              <w:t>Земельные участки (территория общего пользования)</w:t>
            </w:r>
          </w:p>
        </w:tc>
        <w:tc>
          <w:tcPr>
            <w:tcW w:w="7511"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sz w:val="24"/>
                <w:szCs w:val="24"/>
              </w:rPr>
              <w:t>Не подлежит установлению</w:t>
            </w:r>
          </w:p>
        </w:tc>
      </w:tr>
      <w:tr w:rsidR="00C14011" w:rsidRPr="00C14011" w:rsidTr="00BE6C96">
        <w:trPr>
          <w:trHeight w:val="95"/>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rFonts w:eastAsia="Times"/>
                <w:bCs/>
                <w:sz w:val="24"/>
                <w:szCs w:val="24"/>
              </w:rPr>
              <w:t>Ритуальная деятельность</w:t>
            </w:r>
          </w:p>
        </w:tc>
        <w:tc>
          <w:tcPr>
            <w:tcW w:w="7511"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s>
              <w:spacing w:line="228" w:lineRule="auto"/>
              <w:jc w:val="center"/>
              <w:rPr>
                <w:rFonts w:eastAsia="Times"/>
                <w:bCs/>
                <w:sz w:val="24"/>
                <w:szCs w:val="24"/>
              </w:rPr>
            </w:pPr>
            <w:r w:rsidRPr="00C14011">
              <w:rPr>
                <w:sz w:val="24"/>
                <w:szCs w:val="24"/>
              </w:rPr>
              <w:t>Не подлежит установлению</w:t>
            </w:r>
          </w:p>
        </w:tc>
      </w:tr>
      <w:tr w:rsidR="00C14011" w:rsidRPr="00C14011" w:rsidTr="00BE6C96">
        <w:trPr>
          <w:trHeight w:val="2926"/>
          <w:jc w:val="center"/>
        </w:trPr>
        <w:tc>
          <w:tcPr>
            <w:tcW w:w="10206" w:type="dxa"/>
            <w:gridSpan w:val="4"/>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tabs>
                <w:tab w:val="left" w:pos="0"/>
                <w:tab w:val="left" w:pos="188"/>
              </w:tabs>
              <w:spacing w:line="228" w:lineRule="auto"/>
              <w:ind w:firstLine="33"/>
              <w:jc w:val="both"/>
              <w:rPr>
                <w:rFonts w:eastAsia="Times"/>
                <w:b/>
                <w:sz w:val="24"/>
                <w:szCs w:val="24"/>
              </w:rPr>
            </w:pPr>
            <w:r w:rsidRPr="00C14011">
              <w:rPr>
                <w:rFonts w:eastAsia="Times"/>
                <w:b/>
                <w:bCs/>
                <w:sz w:val="24"/>
                <w:szCs w:val="24"/>
              </w:rPr>
              <w:t>Примечания:</w:t>
            </w:r>
          </w:p>
          <w:p w:rsidR="00C14011" w:rsidRPr="00C14011" w:rsidRDefault="00C14011" w:rsidP="00C14011">
            <w:pPr>
              <w:numPr>
                <w:ilvl w:val="0"/>
                <w:numId w:val="44"/>
              </w:numPr>
              <w:tabs>
                <w:tab w:val="left" w:pos="0"/>
              </w:tabs>
              <w:spacing w:line="228" w:lineRule="auto"/>
              <w:ind w:firstLine="36"/>
              <w:contextualSpacing/>
              <w:jc w:val="both"/>
              <w:rPr>
                <w:rFonts w:eastAsia="Times"/>
                <w:bCs/>
                <w:sz w:val="24"/>
                <w:szCs w:val="24"/>
              </w:rPr>
            </w:pPr>
            <w:r w:rsidRPr="00C14011">
              <w:rPr>
                <w:rFonts w:eastAsia="Times"/>
                <w:bCs/>
                <w:sz w:val="24"/>
                <w:szCs w:val="24"/>
                <w:vertAlign w:val="superscript"/>
              </w:rPr>
              <w:t>1</w:t>
            </w:r>
            <w:r w:rsidRPr="00C14011">
              <w:rPr>
                <w:rFonts w:eastAsia="Times"/>
                <w:bCs/>
                <w:sz w:val="24"/>
                <w:szCs w:val="24"/>
              </w:rPr>
              <w:t xml:space="preserve"> - В районах индивидуальной жилой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Расстояние от границы участка должно быть не менее: до стены жилого дома – 3 м.; до хозяйственных построек – 1 м.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C14011" w:rsidRPr="00C14011" w:rsidRDefault="00C14011" w:rsidP="00C14011">
            <w:pPr>
              <w:numPr>
                <w:ilvl w:val="0"/>
                <w:numId w:val="44"/>
              </w:numPr>
              <w:tabs>
                <w:tab w:val="left" w:pos="0"/>
              </w:tabs>
              <w:spacing w:line="228" w:lineRule="auto"/>
              <w:ind w:firstLine="36"/>
              <w:contextualSpacing/>
              <w:jc w:val="both"/>
              <w:rPr>
                <w:rFonts w:eastAsia="Times"/>
                <w:bCs/>
                <w:sz w:val="24"/>
                <w:szCs w:val="24"/>
              </w:rPr>
            </w:pPr>
            <w:r w:rsidRPr="00C14011">
              <w:rPr>
                <w:rFonts w:eastAsia="Times"/>
                <w:bCs/>
                <w:sz w:val="24"/>
                <w:szCs w:val="24"/>
                <w:vertAlign w:val="superscript"/>
              </w:rPr>
              <w:t>2</w:t>
            </w:r>
            <w:r w:rsidRPr="00C14011">
              <w:rPr>
                <w:rFonts w:eastAsia="Times"/>
                <w:bCs/>
                <w:sz w:val="24"/>
                <w:szCs w:val="24"/>
              </w:rPr>
              <w:t xml:space="preserve"> - Участки детских дошкольных учреждений, вновь размещаемых объектов здравоохранения не должны примыкать непосредственно к магистральным улицам;</w:t>
            </w:r>
          </w:p>
          <w:p w:rsidR="00C14011" w:rsidRPr="00C14011" w:rsidRDefault="00C14011" w:rsidP="00C14011">
            <w:pPr>
              <w:numPr>
                <w:ilvl w:val="0"/>
                <w:numId w:val="44"/>
              </w:numPr>
              <w:tabs>
                <w:tab w:val="left" w:pos="0"/>
              </w:tabs>
              <w:spacing w:line="228" w:lineRule="auto"/>
              <w:ind w:firstLine="36"/>
              <w:contextualSpacing/>
              <w:jc w:val="both"/>
              <w:rPr>
                <w:rFonts w:eastAsia="Times"/>
                <w:b/>
                <w:bCs/>
                <w:sz w:val="24"/>
                <w:szCs w:val="24"/>
              </w:rPr>
            </w:pPr>
            <w:r w:rsidRPr="00C14011">
              <w:rPr>
                <w:rFonts w:eastAsia="Times"/>
                <w:bCs/>
                <w:sz w:val="24"/>
                <w:szCs w:val="24"/>
              </w:rPr>
              <w:t>Для исторически сложившейся застройки возможны отступления от вышеуказанных нормативов при соблюдении планировочной структуры и исторической красной линии.</w:t>
            </w:r>
          </w:p>
        </w:tc>
      </w:tr>
    </w:tbl>
    <w:p w:rsidR="00C14011" w:rsidRPr="00C14011" w:rsidRDefault="00C14011" w:rsidP="00C14011">
      <w:pPr>
        <w:tabs>
          <w:tab w:val="left" w:pos="1140"/>
        </w:tabs>
        <w:spacing w:after="0" w:line="228" w:lineRule="auto"/>
        <w:ind w:firstLine="851"/>
        <w:jc w:val="both"/>
        <w:rPr>
          <w:rFonts w:ascii="Times New Roman" w:eastAsia="Times" w:hAnsi="Times New Roman" w:cs="Times New Roman"/>
          <w:i/>
          <w:iCs/>
          <w:sz w:val="26"/>
          <w:szCs w:val="26"/>
          <w:lang w:eastAsia="ru-RU"/>
        </w:rPr>
      </w:pP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Предоставление разрешения на отклонение от предельных параметров разрешенного строительства, реконструкции объектов индивидуального жилищного строительства, ведения личного подсобного хозяйства, в части отступа от границ соседних земельных участков допускается в случаях, если ширина земельного участка для индивидуального жилищного строительства, ведения личного подсобного хозяйства по уличному фронту менее - 18 метров.</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В условиях сложившейся индивидуальной застройки, при реконструкции индивидуального жилого дома (не более трех этажей) допускается сохранение существующего отступа от границ соседнего земельного участка без увеличения площади застройки жилого дома.</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Максимальные выступы за красную линию частей зданий, строений сооружений допускаются в отношении балконов, эркеров, козырьков - не более 3 м и выше 3,5 м от уровня земли.</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4. Дополнительно к предельным размерам земельных участков, установленным градостроительными регламентами,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предельные размеры земельных участков, определенные в соответствии с федеральным законодательством, законодательством Республики Карелия (в том числе, но не исключительно, техническими регламентами, сводами правил, санитарными правилами), введенными в действие как до, так и после введения в действия Правил.</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При установлении указанных размеров как градостроительными регламентами, так и указанными документами принимается следующее:</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в качестве минимального размера земельных участков принимается наибольший из установленных минимальных размеров;</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в качестве максимального размера земельных участков принимается наименьший из установленных максимальных размеров.</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Дополнительно к предельным параметрам разрешенного строительства, реконструкции ОКС, установленным градостроительными регламентами,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указанные предельные параметры, определенные в соответствии с федеральным законодательством, законодательством Республики Карелия (в том числе, но не исключительно, техническими регламентами, сводами правил, санитарными правилами), введенными в действие как до, так и после введения в действия Правил.</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При установлении указанных предельных параметров как градостроительными регламентами, так и указанными документами принимается следующее:</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в качестве минимальных значений указанных предельных параметров принимается наибольшие из установленных минимальных значений;</w:t>
      </w:r>
    </w:p>
    <w:p w:rsidR="00C14011" w:rsidRPr="00C14011" w:rsidRDefault="00C14011" w:rsidP="00C14011">
      <w:pPr>
        <w:tabs>
          <w:tab w:val="left" w:pos="851"/>
          <w:tab w:val="left" w:pos="9923"/>
        </w:tabs>
        <w:spacing w:after="0" w:line="228"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в качестве максимальных значений указанных предельных параметров (в том числе этажности и высоты ОКС) принимается наименьшие из установленных максимальных размеров.</w:t>
      </w:r>
    </w:p>
    <w:p w:rsidR="00C14011" w:rsidRPr="00C14011" w:rsidRDefault="00C14011" w:rsidP="00C14011">
      <w:pPr>
        <w:tabs>
          <w:tab w:val="left" w:pos="851"/>
          <w:tab w:val="left" w:pos="9923"/>
        </w:tabs>
        <w:spacing w:after="0" w:line="240" w:lineRule="auto"/>
        <w:ind w:firstLine="851"/>
        <w:rPr>
          <w:rFonts w:ascii="Times New Roman" w:eastAsia="Times New Roman" w:hAnsi="Times New Roman" w:cs="Times New Roman"/>
          <w:sz w:val="26"/>
          <w:szCs w:val="26"/>
          <w:lang w:eastAsia="ru-RU"/>
        </w:rPr>
      </w:pPr>
      <w:r w:rsidRPr="00C14011">
        <w:rPr>
          <w:rFonts w:ascii="Times New Roman" w:eastAsia="Times" w:hAnsi="Times New Roman" w:cs="Times New Roman"/>
          <w:sz w:val="26"/>
          <w:szCs w:val="26"/>
          <w:lang w:eastAsia="ru-RU"/>
        </w:rPr>
        <w:t>Предельная высота ОКС указывается в градостроительных регламентах без учета антенно-мачтовых сооружений, водонапорных башен, опор линий электропередачи, труб, мачт, флагштоков, столбов, молниеотводов и иных подобных сооружений, в том числе устанавливаемых на кровле ОКС.</w:t>
      </w:r>
      <w:r w:rsidRPr="00C14011">
        <w:rPr>
          <w:rFonts w:ascii="Times New Roman" w:eastAsia="Times New Roman" w:hAnsi="Times New Roman" w:cs="Times New Roman"/>
          <w:sz w:val="26"/>
          <w:szCs w:val="26"/>
          <w:lang w:eastAsia="ru-RU"/>
        </w:rPr>
        <w:br w:type="page"/>
      </w:r>
    </w:p>
    <w:p w:rsidR="00C14011" w:rsidRPr="00C14011" w:rsidRDefault="00C14011" w:rsidP="00C14011">
      <w:pPr>
        <w:spacing w:after="0" w:line="240" w:lineRule="auto"/>
        <w:ind w:firstLine="284"/>
        <w:jc w:val="center"/>
        <w:rPr>
          <w:rFonts w:ascii="Times New Roman" w:eastAsiaTheme="minorEastAsia" w:hAnsi="Times New Roman" w:cs="Times New Roman"/>
          <w:b/>
          <w:bCs/>
          <w:sz w:val="28"/>
          <w:szCs w:val="28"/>
          <w:lang w:eastAsia="ru-RU"/>
        </w:rPr>
      </w:pPr>
      <w:bookmarkStart w:id="12" w:name="_Toc489959018"/>
      <w:r w:rsidRPr="00C14011">
        <w:rPr>
          <w:rFonts w:ascii="Times New Roman" w:eastAsia="Times New Roman" w:hAnsi="Times New Roman" w:cs="Times New Roman"/>
          <w:b/>
          <w:bCs/>
          <w:sz w:val="28"/>
          <w:szCs w:val="28"/>
          <w:lang w:eastAsia="ru-RU"/>
        </w:rPr>
        <w:lastRenderedPageBreak/>
        <w:t xml:space="preserve">Статья </w:t>
      </w:r>
      <w:r w:rsidRPr="00C14011">
        <w:rPr>
          <w:rFonts w:ascii="Times New Roman" w:eastAsia="Times" w:hAnsi="Times New Roman" w:cs="Times New Roman"/>
          <w:b/>
          <w:bCs/>
          <w:sz w:val="28"/>
          <w:szCs w:val="28"/>
          <w:lang w:eastAsia="ru-RU"/>
        </w:rPr>
        <w:t>5.</w:t>
      </w:r>
      <w:r w:rsidRPr="00C14011">
        <w:rPr>
          <w:rFonts w:ascii="Times New Roman" w:eastAsia="Times New Roman" w:hAnsi="Times New Roman" w:cs="Times New Roman"/>
          <w:b/>
          <w:bCs/>
          <w:sz w:val="28"/>
          <w:szCs w:val="28"/>
          <w:lang w:eastAsia="ru-RU"/>
        </w:rPr>
        <w:t xml:space="preserve"> Градостроительные регламенты</w:t>
      </w:r>
      <w:r w:rsidRPr="00C14011">
        <w:rPr>
          <w:rFonts w:ascii="Times New Roman" w:eastAsia="Times" w:hAnsi="Times New Roman" w:cs="Times New Roman"/>
          <w:b/>
          <w:bCs/>
          <w:sz w:val="28"/>
          <w:szCs w:val="28"/>
          <w:lang w:eastAsia="ru-RU"/>
        </w:rPr>
        <w:t>.</w:t>
      </w:r>
      <w:r w:rsidRPr="00C14011">
        <w:rPr>
          <w:rFonts w:ascii="Times New Roman" w:eastAsia="Times New Roman" w:hAnsi="Times New Roman" w:cs="Times New Roman"/>
          <w:b/>
          <w:bCs/>
          <w:sz w:val="28"/>
          <w:szCs w:val="28"/>
          <w:lang w:eastAsia="ru-RU"/>
        </w:rPr>
        <w:t xml:space="preserve"> Жилые зоны</w:t>
      </w:r>
      <w:bookmarkEnd w:id="12"/>
    </w:p>
    <w:p w:rsidR="00C14011" w:rsidRPr="00C14011" w:rsidRDefault="00C14011" w:rsidP="00C14011">
      <w:pPr>
        <w:tabs>
          <w:tab w:val="left" w:pos="851"/>
        </w:tabs>
        <w:spacing w:after="0" w:line="232" w:lineRule="auto"/>
        <w:ind w:firstLine="851"/>
        <w:jc w:val="both"/>
        <w:rPr>
          <w:rFonts w:ascii="Times New Roman" w:eastAsia="Times New Roman" w:hAnsi="Times New Roman" w:cs="Times New Roman"/>
          <w:sz w:val="26"/>
          <w:szCs w:val="26"/>
          <w:lang w:eastAsia="ru-RU"/>
        </w:rPr>
      </w:pPr>
    </w:p>
    <w:p w:rsidR="00C14011" w:rsidRPr="00C14011" w:rsidRDefault="00C14011" w:rsidP="00C14011">
      <w:pPr>
        <w:tabs>
          <w:tab w:val="left" w:pos="851"/>
        </w:tabs>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1. Жилые зоны предназначены для застройки индивидуальными жилыми домами различной этажности</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другими объектами</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предназначенными для проживания граждан</w:t>
      </w:r>
      <w:r w:rsidRPr="00C14011">
        <w:rPr>
          <w:rFonts w:ascii="Times New Roman" w:eastAsia="Times" w:hAnsi="Times New Roman" w:cs="Times New Roman"/>
          <w:sz w:val="26"/>
          <w:szCs w:val="26"/>
          <w:lang w:eastAsia="ru-RU"/>
        </w:rPr>
        <w:t>.</w:t>
      </w:r>
    </w:p>
    <w:p w:rsidR="00C14011" w:rsidRPr="00C14011" w:rsidRDefault="00C14011" w:rsidP="00C14011">
      <w:pPr>
        <w:tabs>
          <w:tab w:val="left" w:pos="851"/>
        </w:tabs>
        <w:spacing w:after="0" w:line="232" w:lineRule="auto"/>
        <w:ind w:firstLine="851"/>
        <w:jc w:val="both"/>
        <w:rPr>
          <w:rFonts w:ascii="Times New Roman" w:eastAsia="Times" w:hAnsi="Times New Roman" w:cs="Times New Roman"/>
          <w:sz w:val="26"/>
          <w:szCs w:val="26"/>
          <w:lang w:eastAsia="ru-RU"/>
        </w:rPr>
      </w:pPr>
      <w:r w:rsidRPr="00C14011">
        <w:rPr>
          <w:rFonts w:ascii="Times New Roman" w:eastAsia="Times New Roman" w:hAnsi="Times New Roman" w:cs="Times New Roman"/>
          <w:sz w:val="26"/>
          <w:szCs w:val="26"/>
          <w:lang w:eastAsia="ru-RU"/>
        </w:rPr>
        <w:t>В жилых зонах возможно размещение отдельно стоящих</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встроенных или пристроенных объектов социального и коммунально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бытового назначения</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объектов дошкольного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начального общего и среднего </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полного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общего образования</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стоянок автомобильного транспорта</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гаражей и других объектов</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связанных с проживанием граждан</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обслуживающих жилые зоны и не оказывающих негативного воздействия на окружающую среду</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В состав жилых зон могут включаться также территории</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предназначенные для ведения садоводства и дачного хозяйства</w:t>
      </w:r>
      <w:r w:rsidRPr="00C14011">
        <w:rPr>
          <w:rFonts w:ascii="Times New Roman" w:eastAsia="Times" w:hAnsi="Times New Roman" w:cs="Times New Roman"/>
          <w:sz w:val="26"/>
          <w:szCs w:val="26"/>
          <w:lang w:eastAsia="ru-RU"/>
        </w:rPr>
        <w:t>.</w:t>
      </w:r>
    </w:p>
    <w:p w:rsidR="00C14011" w:rsidRPr="00C14011" w:rsidRDefault="00C14011" w:rsidP="00C14011">
      <w:pPr>
        <w:tabs>
          <w:tab w:val="left" w:pos="851"/>
        </w:tabs>
        <w:spacing w:after="0" w:line="232" w:lineRule="auto"/>
        <w:ind w:firstLine="851"/>
        <w:jc w:val="both"/>
        <w:rPr>
          <w:rFonts w:ascii="Times New Roman" w:eastAsia="Times" w:hAnsi="Times New Roman" w:cs="Times New Roman"/>
          <w:sz w:val="26"/>
          <w:szCs w:val="26"/>
          <w:lang w:eastAsia="ru-RU"/>
        </w:rPr>
      </w:pPr>
      <w:r w:rsidRPr="00C14011">
        <w:rPr>
          <w:rFonts w:ascii="Times New Roman" w:eastAsia="Times New Roman" w:hAnsi="Times New Roman" w:cs="Times New Roman"/>
          <w:sz w:val="26"/>
          <w:szCs w:val="26"/>
          <w:lang w:eastAsia="ru-RU"/>
        </w:rPr>
        <w:t>Максимальный класс опасности объектов капитального строительства</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размещаемых на территории жилых зон по классификации СанПиН </w:t>
      </w:r>
      <w:r w:rsidRPr="00C14011">
        <w:rPr>
          <w:rFonts w:ascii="Times New Roman" w:eastAsia="Times" w:hAnsi="Times New Roman" w:cs="Times New Roman"/>
          <w:sz w:val="26"/>
          <w:szCs w:val="26"/>
          <w:lang w:eastAsia="ru-RU"/>
        </w:rPr>
        <w:t>2.2.1./2.1.1.1200-03</w:t>
      </w:r>
      <w:r w:rsidRPr="00C14011">
        <w:rPr>
          <w:rFonts w:ascii="Times New Roman" w:eastAsia="Times New Roman" w:hAnsi="Times New Roman" w:cs="Times New Roman"/>
          <w:sz w:val="26"/>
          <w:szCs w:val="26"/>
          <w:lang w:eastAsia="ru-RU"/>
        </w:rPr>
        <w:t xml:space="preserve"> </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Санитарно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защитные зоны и санитарная классификация предприятий</w:t>
      </w: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сооружений и иных</w:t>
      </w: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объектов</w:t>
      </w:r>
      <w:r w:rsidRPr="00C14011">
        <w:rPr>
          <w:rFonts w:ascii="Times New Roman" w:eastAsia="Times" w:hAnsi="Times New Roman" w:cs="Times New Roman"/>
          <w:sz w:val="26"/>
          <w:szCs w:val="26"/>
          <w:lang w:eastAsia="ru-RU"/>
        </w:rPr>
        <w:t>", - V.</w:t>
      </w:r>
    </w:p>
    <w:p w:rsidR="00C14011" w:rsidRPr="00C14011" w:rsidRDefault="00C14011" w:rsidP="00C14011">
      <w:pPr>
        <w:tabs>
          <w:tab w:val="left" w:pos="851"/>
        </w:tabs>
        <w:spacing w:after="0" w:line="232"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xml:space="preserve">2. </w:t>
      </w:r>
      <w:r w:rsidRPr="00C14011">
        <w:rPr>
          <w:rFonts w:ascii="Times New Roman" w:eastAsia="Times New Roman" w:hAnsi="Times New Roman" w:cs="Times New Roman"/>
          <w:sz w:val="26"/>
          <w:szCs w:val="26"/>
          <w:lang w:eastAsia="ru-RU"/>
        </w:rPr>
        <w:t>Ограничения на размещение встроено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пристроенных объектов общественного назначения в жилых домах устанавливаются нормами градостроительного проектирования</w:t>
      </w:r>
      <w:r w:rsidRPr="00C14011">
        <w:rPr>
          <w:rFonts w:ascii="Times New Roman" w:eastAsia="Times" w:hAnsi="Times New Roman" w:cs="Times New Roman"/>
          <w:sz w:val="26"/>
          <w:szCs w:val="26"/>
          <w:lang w:eastAsia="ru-RU"/>
        </w:rPr>
        <w:t>.</w:t>
      </w:r>
    </w:p>
    <w:p w:rsidR="00C14011" w:rsidRPr="00C14011" w:rsidRDefault="00C14011" w:rsidP="00C14011">
      <w:pPr>
        <w:tabs>
          <w:tab w:val="left" w:pos="851"/>
        </w:tabs>
        <w:spacing w:after="0" w:line="232"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xml:space="preserve">3. </w:t>
      </w:r>
      <w:r w:rsidRPr="00C14011">
        <w:rPr>
          <w:rFonts w:ascii="Times New Roman" w:eastAsia="Times New Roman" w:hAnsi="Times New Roman" w:cs="Times New Roman"/>
          <w:sz w:val="26"/>
          <w:szCs w:val="26"/>
          <w:lang w:eastAsia="ru-RU"/>
        </w:rPr>
        <w:t>В состав жилых зон включены</w:t>
      </w:r>
      <w:r w:rsidRPr="00C14011">
        <w:rPr>
          <w:rFonts w:ascii="Times New Roman" w:eastAsia="Times" w:hAnsi="Times New Roman" w:cs="Times New Roman"/>
          <w:sz w:val="26"/>
          <w:szCs w:val="26"/>
          <w:lang w:eastAsia="ru-RU"/>
        </w:rPr>
        <w:t>:</w:t>
      </w:r>
    </w:p>
    <w:p w:rsidR="00C14011" w:rsidRPr="00C14011" w:rsidRDefault="00C14011" w:rsidP="00C14011">
      <w:pPr>
        <w:tabs>
          <w:tab w:val="left" w:pos="851"/>
        </w:tabs>
        <w:spacing w:after="0" w:line="232" w:lineRule="auto"/>
        <w:ind w:firstLine="851"/>
        <w:jc w:val="both"/>
        <w:rPr>
          <w:rFonts w:ascii="Times New Roman" w:eastAsia="Times" w:hAnsi="Times New Roman" w:cs="Times New Roman"/>
          <w:sz w:val="26"/>
          <w:szCs w:val="26"/>
          <w:lang w:eastAsia="ru-RU"/>
        </w:rPr>
      </w:pPr>
      <w:r w:rsidRPr="00C14011">
        <w:rPr>
          <w:rFonts w:ascii="Times New Roman" w:eastAsia="Times" w:hAnsi="Times New Roman" w:cs="Times New Roman"/>
          <w:sz w:val="26"/>
          <w:szCs w:val="26"/>
          <w:lang w:eastAsia="ru-RU"/>
        </w:rPr>
        <w:t xml:space="preserve">1) </w:t>
      </w:r>
      <w:r w:rsidRPr="00C14011">
        <w:rPr>
          <w:rFonts w:ascii="Times New Roman" w:eastAsia="Times New Roman" w:hAnsi="Times New Roman" w:cs="Times New Roman"/>
          <w:sz w:val="26"/>
          <w:szCs w:val="26"/>
          <w:lang w:eastAsia="ru-RU"/>
        </w:rPr>
        <w:t>зона приусадебных участков личного подсобного хозяйства</w:t>
      </w:r>
      <w:r w:rsidRPr="00C14011">
        <w:rPr>
          <w:rFonts w:ascii="Times New Roman" w:eastAsia="Times" w:hAnsi="Times New Roman" w:cs="Times New Roman"/>
          <w:sz w:val="26"/>
          <w:szCs w:val="26"/>
          <w:lang w:eastAsia="ru-RU"/>
        </w:rPr>
        <w:t>.</w:t>
      </w:r>
    </w:p>
    <w:p w:rsidR="00C14011" w:rsidRPr="00C14011" w:rsidRDefault="00C14011" w:rsidP="00C14011">
      <w:pPr>
        <w:tabs>
          <w:tab w:val="left" w:pos="851"/>
        </w:tabs>
        <w:spacing w:after="0" w:line="240" w:lineRule="auto"/>
        <w:ind w:firstLine="851"/>
        <w:rPr>
          <w:rFonts w:ascii="Times New Roman" w:eastAsia="Times" w:hAnsi="Times New Roman" w:cs="Times New Roman"/>
          <w:sz w:val="26"/>
          <w:szCs w:val="26"/>
          <w:lang w:eastAsia="ru-RU"/>
        </w:rPr>
      </w:pPr>
      <w:bookmarkStart w:id="13" w:name="_Toc489959023"/>
    </w:p>
    <w:p w:rsidR="00C14011" w:rsidRPr="00C14011" w:rsidRDefault="00C14011" w:rsidP="00C14011">
      <w:pPr>
        <w:tabs>
          <w:tab w:val="left" w:pos="851"/>
        </w:tabs>
        <w:spacing w:after="0" w:line="240" w:lineRule="auto"/>
        <w:ind w:firstLine="851"/>
        <w:rPr>
          <w:rFonts w:ascii="Times New Roman" w:eastAsia="Times New Roman" w:hAnsi="Times New Roman" w:cs="Times New Roman"/>
          <w:b/>
          <w:bCs/>
          <w:sz w:val="28"/>
          <w:szCs w:val="28"/>
          <w:lang w:eastAsia="ru-RU"/>
        </w:rPr>
      </w:pPr>
      <w:r w:rsidRPr="00C14011">
        <w:rPr>
          <w:rFonts w:ascii="Times New Roman" w:eastAsia="Times New Roman" w:hAnsi="Times New Roman" w:cs="Times New Roman"/>
          <w:b/>
          <w:bCs/>
          <w:sz w:val="28"/>
          <w:szCs w:val="28"/>
          <w:lang w:eastAsia="ru-RU"/>
        </w:rPr>
        <w:t xml:space="preserve">Статья </w:t>
      </w:r>
      <w:r w:rsidRPr="00C14011">
        <w:rPr>
          <w:rFonts w:ascii="Times New Roman" w:eastAsia="Times" w:hAnsi="Times New Roman" w:cs="Times New Roman"/>
          <w:b/>
          <w:bCs/>
          <w:sz w:val="28"/>
          <w:szCs w:val="28"/>
          <w:lang w:eastAsia="ru-RU"/>
        </w:rPr>
        <w:t>6.</w:t>
      </w:r>
      <w:r w:rsidRPr="00C14011">
        <w:rPr>
          <w:rFonts w:ascii="Times New Roman" w:eastAsia="Times New Roman" w:hAnsi="Times New Roman" w:cs="Times New Roman"/>
          <w:b/>
          <w:bCs/>
          <w:sz w:val="28"/>
          <w:szCs w:val="28"/>
          <w:lang w:eastAsia="ru-RU"/>
        </w:rPr>
        <w:t xml:space="preserve"> Жлпх</w:t>
      </w:r>
      <w:r w:rsidRPr="00C14011">
        <w:rPr>
          <w:rFonts w:ascii="Times New Roman" w:eastAsia="Times" w:hAnsi="Times New Roman" w:cs="Times New Roman"/>
          <w:b/>
          <w:bCs/>
          <w:sz w:val="28"/>
          <w:szCs w:val="28"/>
          <w:lang w:eastAsia="ru-RU"/>
        </w:rPr>
        <w:t>.</w:t>
      </w:r>
      <w:r w:rsidRPr="00C14011">
        <w:rPr>
          <w:rFonts w:ascii="Times New Roman" w:eastAsia="Times New Roman" w:hAnsi="Times New Roman" w:cs="Times New Roman"/>
          <w:b/>
          <w:bCs/>
          <w:sz w:val="28"/>
          <w:szCs w:val="28"/>
          <w:lang w:eastAsia="ru-RU"/>
        </w:rPr>
        <w:t xml:space="preserve"> Зона приусадебных участков личного подсобного хозяйства </w:t>
      </w:r>
      <w:r w:rsidRPr="00C14011">
        <w:rPr>
          <w:rFonts w:ascii="Times New Roman" w:eastAsia="Times" w:hAnsi="Times New Roman" w:cs="Times New Roman"/>
          <w:b/>
          <w:bCs/>
          <w:sz w:val="28"/>
          <w:szCs w:val="28"/>
          <w:lang w:eastAsia="ru-RU"/>
        </w:rPr>
        <w:t>(</w:t>
      </w:r>
      <w:r w:rsidRPr="00C14011">
        <w:rPr>
          <w:rFonts w:ascii="Times New Roman" w:eastAsia="Times New Roman" w:hAnsi="Times New Roman" w:cs="Times New Roman"/>
          <w:b/>
          <w:bCs/>
          <w:sz w:val="28"/>
          <w:szCs w:val="28"/>
          <w:lang w:eastAsia="ru-RU"/>
        </w:rPr>
        <w:t>существующая</w:t>
      </w:r>
      <w:r w:rsidRPr="00C14011">
        <w:rPr>
          <w:rFonts w:ascii="Times New Roman" w:eastAsia="Times" w:hAnsi="Times New Roman" w:cs="Times New Roman"/>
          <w:b/>
          <w:bCs/>
          <w:sz w:val="28"/>
          <w:szCs w:val="28"/>
          <w:lang w:eastAsia="ru-RU"/>
        </w:rPr>
        <w:t>)</w:t>
      </w:r>
      <w:bookmarkEnd w:id="13"/>
    </w:p>
    <w:p w:rsidR="00C14011" w:rsidRPr="00C14011" w:rsidRDefault="00C14011" w:rsidP="00C14011">
      <w:pPr>
        <w:spacing w:after="0" w:line="228" w:lineRule="auto"/>
        <w:ind w:right="40" w:firstLine="851"/>
        <w:jc w:val="both"/>
        <w:rPr>
          <w:rFonts w:ascii="Times New Roman" w:eastAsiaTheme="minorEastAsia" w:hAnsi="Times New Roman" w:cs="Times New Roman"/>
          <w:sz w:val="26"/>
          <w:szCs w:val="26"/>
          <w:lang w:eastAsia="ru-RU"/>
        </w:rPr>
      </w:pPr>
    </w:p>
    <w:p w:rsidR="00C14011" w:rsidRPr="00C14011" w:rsidRDefault="00C14011" w:rsidP="00C14011">
      <w:pPr>
        <w:spacing w:after="0" w:line="228" w:lineRule="auto"/>
        <w:ind w:right="40"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Виды разрешенного использования земельных участков и ОКС приведены как в нижеследующей Таблице, так и в статье 4 данных Правил:</w:t>
      </w:r>
    </w:p>
    <w:p w:rsidR="00C14011" w:rsidRPr="00C14011" w:rsidRDefault="00C14011" w:rsidP="00C14011">
      <w:pPr>
        <w:spacing w:after="0" w:line="240" w:lineRule="auto"/>
        <w:ind w:right="20" w:firstLine="567"/>
        <w:jc w:val="center"/>
        <w:rPr>
          <w:rFonts w:ascii="Times New Roman" w:eastAsia="Times New Roman" w:hAnsi="Times New Roman" w:cs="Times New Roman"/>
          <w:b/>
          <w:bCs/>
          <w:sz w:val="26"/>
          <w:szCs w:val="26"/>
          <w:lang w:eastAsia="ru-RU"/>
        </w:rPr>
      </w:pPr>
    </w:p>
    <w:p w:rsidR="00C14011" w:rsidRPr="00C14011" w:rsidRDefault="00C14011" w:rsidP="00C14011">
      <w:pPr>
        <w:spacing w:after="0" w:line="240" w:lineRule="auto"/>
        <w:jc w:val="center"/>
        <w:rPr>
          <w:rFonts w:ascii="Times New Roman" w:eastAsia="Times New Roman" w:hAnsi="Times New Roman" w:cs="Times New Roman"/>
          <w:b/>
          <w:bCs/>
          <w:sz w:val="26"/>
          <w:szCs w:val="26"/>
          <w:lang w:eastAsia="ru-RU"/>
        </w:rPr>
      </w:pPr>
      <w:r w:rsidRPr="00C14011">
        <w:rPr>
          <w:rFonts w:ascii="Times New Roman" w:eastAsia="Times New Roman" w:hAnsi="Times New Roman" w:cs="Times New Roman"/>
          <w:b/>
          <w:bCs/>
          <w:sz w:val="26"/>
          <w:szCs w:val="26"/>
          <w:lang w:eastAsia="ru-RU"/>
        </w:rPr>
        <w:t>Виды разрешенного использования земельных участков и ОКС</w:t>
      </w:r>
    </w:p>
    <w:p w:rsidR="00C14011" w:rsidRPr="00C14011" w:rsidRDefault="00C14011" w:rsidP="00C14011">
      <w:pPr>
        <w:spacing w:after="0" w:line="240" w:lineRule="auto"/>
        <w:jc w:val="center"/>
        <w:rPr>
          <w:rFonts w:ascii="Times New Roman" w:eastAsia="Times New Roman" w:hAnsi="Times New Roman" w:cs="Times New Roman"/>
          <w:b/>
          <w:bCs/>
          <w:sz w:val="26"/>
          <w:szCs w:val="26"/>
          <w:lang w:eastAsia="ru-RU"/>
        </w:rPr>
      </w:pPr>
    </w:p>
    <w:tbl>
      <w:tblPr>
        <w:tblStyle w:val="12"/>
        <w:tblW w:w="9923" w:type="dxa"/>
        <w:tblInd w:w="-289" w:type="dxa"/>
        <w:tblLook w:val="04A0" w:firstRow="1" w:lastRow="0" w:firstColumn="1" w:lastColumn="0" w:noHBand="0" w:noVBand="1"/>
      </w:tblPr>
      <w:tblGrid>
        <w:gridCol w:w="3261"/>
        <w:gridCol w:w="3402"/>
        <w:gridCol w:w="3260"/>
      </w:tblGrid>
      <w:tr w:rsidR="00C14011" w:rsidRPr="00C14011" w:rsidTr="00BE6C96">
        <w:tc>
          <w:tcPr>
            <w:tcW w:w="9923"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b/>
              </w:rPr>
            </w:pPr>
            <w:r w:rsidRPr="00C14011">
              <w:rPr>
                <w:b/>
                <w:bCs/>
                <w:sz w:val="24"/>
                <w:szCs w:val="24"/>
              </w:rPr>
              <w:t>Жлпх. Зона приусадебных участков личного подсобного хозяйства (существующая)</w:t>
            </w: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b/>
                <w:sz w:val="24"/>
                <w:szCs w:val="24"/>
              </w:rPr>
            </w:pPr>
            <w:r w:rsidRPr="00C14011">
              <w:rPr>
                <w:b/>
                <w:sz w:val="24"/>
                <w:szCs w:val="24"/>
              </w:rPr>
              <w:t>Основные виды разрешенного использования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b/>
                <w:sz w:val="24"/>
                <w:szCs w:val="24"/>
              </w:rPr>
            </w:pPr>
            <w:r w:rsidRPr="00C14011">
              <w:rPr>
                <w:b/>
                <w:sz w:val="24"/>
                <w:szCs w:val="24"/>
              </w:rPr>
              <w:t>Условно разрешенные виды использования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b/>
                <w:sz w:val="24"/>
                <w:szCs w:val="24"/>
              </w:rPr>
            </w:pPr>
            <w:r w:rsidRPr="00C14011">
              <w:rPr>
                <w:b/>
                <w:sz w:val="24"/>
                <w:szCs w:val="24"/>
              </w:rPr>
              <w:t>Вспомогательные виды использования</w:t>
            </w:r>
          </w:p>
        </w:tc>
      </w:tr>
      <w:tr w:rsidR="00C14011" w:rsidRPr="00C14011" w:rsidTr="00BE6C96">
        <w:trPr>
          <w:trHeight w:val="568"/>
        </w:trPr>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2.1. Для индивидуального жилищного строительства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 детские и спортивные площадки, площадки для отдыха;</w:t>
            </w:r>
          </w:p>
          <w:p w:rsidR="00C14011" w:rsidRPr="00C14011" w:rsidRDefault="00C14011" w:rsidP="00C14011">
            <w:pPr>
              <w:spacing w:line="279" w:lineRule="exact"/>
              <w:jc w:val="center"/>
              <w:rPr>
                <w:sz w:val="24"/>
                <w:szCs w:val="24"/>
              </w:rPr>
            </w:pPr>
            <w:r w:rsidRPr="00C14011">
              <w:rPr>
                <w:sz w:val="24"/>
                <w:szCs w:val="24"/>
              </w:rPr>
              <w:t>- площадки для выгула собак,</w:t>
            </w:r>
          </w:p>
          <w:p w:rsidR="00C14011" w:rsidRPr="00C14011" w:rsidRDefault="00C14011" w:rsidP="00C14011">
            <w:pPr>
              <w:spacing w:line="279" w:lineRule="exact"/>
              <w:jc w:val="center"/>
              <w:rPr>
                <w:sz w:val="24"/>
                <w:szCs w:val="24"/>
              </w:rPr>
            </w:pPr>
            <w:r w:rsidRPr="00C14011">
              <w:rPr>
                <w:sz w:val="24"/>
                <w:szCs w:val="24"/>
              </w:rPr>
              <w:t>- хозяйственные площадки;</w:t>
            </w:r>
          </w:p>
          <w:p w:rsidR="00C14011" w:rsidRPr="00C14011" w:rsidRDefault="00C14011" w:rsidP="00C14011">
            <w:pPr>
              <w:spacing w:line="279" w:lineRule="exact"/>
              <w:jc w:val="center"/>
              <w:rPr>
                <w:sz w:val="24"/>
                <w:szCs w:val="24"/>
              </w:rPr>
            </w:pPr>
            <w:r w:rsidRPr="00C14011">
              <w:rPr>
                <w:sz w:val="24"/>
                <w:szCs w:val="24"/>
              </w:rPr>
              <w:t>- зелёные насаждения (парки, скверы, бульвары);</w:t>
            </w:r>
          </w:p>
          <w:p w:rsidR="00C14011" w:rsidRPr="00C14011" w:rsidRDefault="00C14011" w:rsidP="00C14011">
            <w:pPr>
              <w:spacing w:line="279" w:lineRule="exact"/>
              <w:jc w:val="center"/>
              <w:rPr>
                <w:sz w:val="24"/>
                <w:szCs w:val="24"/>
              </w:rPr>
            </w:pPr>
            <w:r w:rsidRPr="00C14011">
              <w:rPr>
                <w:sz w:val="24"/>
                <w:szCs w:val="24"/>
              </w:rPr>
              <w:t>- выращивание плодовых, ягодных, овощных, бахчевых или иных декоративных, или сельскохозяйственных культур для собственных нужд;</w:t>
            </w:r>
          </w:p>
          <w:p w:rsidR="00C14011" w:rsidRPr="00C14011" w:rsidRDefault="00C14011" w:rsidP="00C14011">
            <w:pPr>
              <w:spacing w:line="279" w:lineRule="exact"/>
              <w:jc w:val="center"/>
              <w:rPr>
                <w:sz w:val="24"/>
                <w:szCs w:val="24"/>
              </w:rPr>
            </w:pPr>
            <w:r w:rsidRPr="00C14011">
              <w:rPr>
                <w:sz w:val="24"/>
                <w:szCs w:val="24"/>
              </w:rPr>
              <w:lastRenderedPageBreak/>
              <w:t>- размещение гаражей и иных вспомогательных сооружений;</w:t>
            </w:r>
          </w:p>
          <w:p w:rsidR="00C14011" w:rsidRPr="00C14011" w:rsidRDefault="00C14011" w:rsidP="00C14011">
            <w:pPr>
              <w:spacing w:line="279" w:lineRule="exact"/>
              <w:jc w:val="center"/>
              <w:rPr>
                <w:sz w:val="24"/>
                <w:szCs w:val="24"/>
              </w:rPr>
            </w:pPr>
            <w:r w:rsidRPr="00C14011">
              <w:rPr>
                <w:sz w:val="24"/>
                <w:szCs w:val="24"/>
              </w:rPr>
              <w:t>- наземные открытые стоянки автотранспорта;</w:t>
            </w:r>
          </w:p>
          <w:p w:rsidR="00C14011" w:rsidRPr="00C14011" w:rsidRDefault="00C14011" w:rsidP="00C14011">
            <w:pPr>
              <w:spacing w:line="279" w:lineRule="exact"/>
              <w:jc w:val="center"/>
              <w:rPr>
                <w:sz w:val="24"/>
                <w:szCs w:val="24"/>
              </w:rPr>
            </w:pPr>
            <w:r w:rsidRPr="00C14011">
              <w:rPr>
                <w:sz w:val="24"/>
                <w:szCs w:val="24"/>
              </w:rPr>
              <w:t>- малые архитектурные формы, элементы благоустройства, скульптурные композиции;</w:t>
            </w:r>
          </w:p>
          <w:p w:rsidR="00C14011" w:rsidRPr="00C14011" w:rsidRDefault="00C14011" w:rsidP="00C14011">
            <w:pPr>
              <w:spacing w:line="279" w:lineRule="exact"/>
              <w:jc w:val="center"/>
              <w:rPr>
                <w:sz w:val="24"/>
                <w:szCs w:val="24"/>
              </w:rPr>
            </w:pPr>
            <w:r w:rsidRPr="00C14011">
              <w:rPr>
                <w:bCs/>
                <w:spacing w:val="5"/>
                <w:kern w:val="36"/>
                <w:sz w:val="24"/>
                <w:szCs w:val="24"/>
              </w:rPr>
              <w:t>-объекты транспортной и инженерной инфраструктуры</w:t>
            </w:r>
            <w:r w:rsidRPr="00C14011">
              <w:rPr>
                <w:sz w:val="24"/>
                <w:szCs w:val="24"/>
              </w:rPr>
              <w:t>.</w:t>
            </w: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2.2. Для ведения личного подсобного хозяйства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rPr>
          <w:trHeight w:val="307"/>
        </w:trPr>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2.1.1. Малоэтажная многоквартирная жилая застройка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rPr>
          <w:trHeight w:val="518"/>
        </w:trPr>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2.3. Блокированная жилая застройка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rPr>
          <w:trHeight w:val="95"/>
        </w:trPr>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3.4.1. Амбулаторно-поликлиническое обслуживание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3.2. Социальное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3.5.1. Дошкольное, начальное и среднее общее образование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3.6. Культурное развитие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3.7. Религиозное использование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3.8. Общественное управление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4.1. Деловое управление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4.5. Банковская и страховая деятельность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rPr>
          <w:trHeight w:val="338"/>
        </w:trPr>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4.6. Общественное питание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rPr>
          <w:trHeight w:val="150"/>
        </w:trPr>
        <w:tc>
          <w:tcPr>
            <w:tcW w:w="3261"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spacing w:line="279" w:lineRule="exact"/>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4.7. Гостиничное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rPr>
          <w:trHeight w:val="116"/>
        </w:trPr>
        <w:tc>
          <w:tcPr>
            <w:tcW w:w="3261"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spacing w:line="279" w:lineRule="exact"/>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4.8. Развлечения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5.1. Спорт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7.2. Автомобильный транспорт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hideMark/>
          </w:tcPr>
          <w:p w:rsidR="00C14011" w:rsidRPr="00C14011" w:rsidRDefault="00C14011" w:rsidP="00C14011">
            <w:pPr>
              <w:spacing w:line="279" w:lineRule="exact"/>
              <w:rPr>
                <w:sz w:val="24"/>
                <w:szCs w:val="24"/>
              </w:rPr>
            </w:pPr>
            <w:r w:rsidRPr="00C14011">
              <w:rPr>
                <w:sz w:val="24"/>
                <w:szCs w:val="24"/>
              </w:rPr>
              <w:t xml:space="preserve">13.1. Ведение огородничества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r w:rsidR="00C14011" w:rsidRPr="00C14011" w:rsidTr="00BE6C96">
        <w:tc>
          <w:tcPr>
            <w:tcW w:w="3261"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13.2. Ведение садоводства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sz w:val="24"/>
                <w:szCs w:val="24"/>
              </w:rPr>
            </w:pPr>
            <w:r w:rsidRPr="00C14011">
              <w:rPr>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r>
    </w:tbl>
    <w:p w:rsidR="00C14011" w:rsidRPr="00C14011" w:rsidRDefault="00C14011" w:rsidP="00C14011">
      <w:pPr>
        <w:spacing w:after="0" w:line="166" w:lineRule="exact"/>
        <w:ind w:firstLine="851"/>
        <w:rPr>
          <w:rFonts w:ascii="Times New Roman" w:eastAsia="Times New Roman" w:hAnsi="Times New Roman" w:cs="Times New Roman"/>
          <w:sz w:val="26"/>
          <w:szCs w:val="26"/>
          <w:lang w:eastAsia="ru-RU"/>
        </w:rPr>
      </w:pPr>
    </w:p>
    <w:p w:rsidR="00C14011" w:rsidRPr="00C14011" w:rsidRDefault="00C14011" w:rsidP="00C14011">
      <w:pPr>
        <w:spacing w:after="0" w:line="187" w:lineRule="exact"/>
        <w:ind w:firstLine="851"/>
        <w:rPr>
          <w:rFonts w:ascii="Times New Roman" w:eastAsiaTheme="minorEastAsia" w:hAnsi="Times New Roman" w:cs="Times New Roman"/>
          <w:sz w:val="26"/>
          <w:szCs w:val="26"/>
          <w:lang w:eastAsia="ru-RU"/>
        </w:rPr>
      </w:pPr>
    </w:p>
    <w:p w:rsidR="00C14011" w:rsidRPr="00C14011" w:rsidRDefault="00C14011" w:rsidP="00C14011">
      <w:pPr>
        <w:spacing w:after="0" w:line="230" w:lineRule="auto"/>
        <w:ind w:firstLine="851"/>
        <w:jc w:val="center"/>
        <w:rPr>
          <w:rFonts w:ascii="Times New Roman" w:eastAsia="Times New Roman" w:hAnsi="Times New Roman" w:cs="Times New Roman"/>
          <w:b/>
          <w:sz w:val="26"/>
          <w:szCs w:val="26"/>
          <w:lang w:eastAsia="ru-RU"/>
        </w:rPr>
      </w:pPr>
      <w:r w:rsidRPr="00C14011">
        <w:rPr>
          <w:rFonts w:ascii="Times New Roman" w:eastAsia="Times New Roman" w:hAnsi="Times New Roman" w:cs="Times New Roman"/>
          <w:b/>
          <w:sz w:val="26"/>
          <w:szCs w:val="26"/>
          <w:lang w:eastAsia="ru-RU"/>
        </w:rPr>
        <w:t>Предельные размеры земельных участков:</w:t>
      </w:r>
    </w:p>
    <w:p w:rsidR="00C14011" w:rsidRPr="00C14011" w:rsidRDefault="00C14011" w:rsidP="00C14011">
      <w:pPr>
        <w:spacing w:after="0" w:line="23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 </w:t>
      </w:r>
    </w:p>
    <w:tbl>
      <w:tblPr>
        <w:tblStyle w:val="12"/>
        <w:tblW w:w="0" w:type="dxa"/>
        <w:tblInd w:w="-289" w:type="dxa"/>
        <w:tblLayout w:type="fixed"/>
        <w:tblLook w:val="04A0" w:firstRow="1" w:lastRow="0" w:firstColumn="1" w:lastColumn="0" w:noHBand="0" w:noVBand="1"/>
      </w:tblPr>
      <w:tblGrid>
        <w:gridCol w:w="6096"/>
        <w:gridCol w:w="2268"/>
        <w:gridCol w:w="1559"/>
      </w:tblGrid>
      <w:tr w:rsidR="00C14011" w:rsidRPr="00C14011" w:rsidTr="00BE6C96">
        <w:tc>
          <w:tcPr>
            <w:tcW w:w="9923"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b/>
              </w:rPr>
            </w:pPr>
            <w:r w:rsidRPr="00C14011">
              <w:rPr>
                <w:b/>
                <w:bCs/>
                <w:sz w:val="24"/>
                <w:szCs w:val="24"/>
              </w:rPr>
              <w:t>Жлпх. Зона приусадебных участков личного подсобного хозяйства (существующая)</w:t>
            </w:r>
          </w:p>
        </w:tc>
      </w:tr>
      <w:tr w:rsidR="00C14011" w:rsidRPr="00C14011" w:rsidTr="00BE6C96">
        <w:tc>
          <w:tcPr>
            <w:tcW w:w="6096"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b/>
                <w:bCs/>
                <w:sz w:val="24"/>
                <w:szCs w:val="24"/>
              </w:rPr>
              <w:t>*Код и наименование</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b/>
                <w:sz w:val="24"/>
                <w:szCs w:val="24"/>
              </w:rPr>
              <w:t>Предельные (минимальные и</w:t>
            </w:r>
          </w:p>
          <w:p w:rsidR="00C14011" w:rsidRPr="00C14011" w:rsidRDefault="00C14011" w:rsidP="00C14011">
            <w:pPr>
              <w:jc w:val="center"/>
              <w:rPr>
                <w:b/>
                <w:sz w:val="24"/>
                <w:szCs w:val="24"/>
              </w:rPr>
            </w:pPr>
            <w:r w:rsidRPr="00C14011">
              <w:rPr>
                <w:b/>
                <w:sz w:val="24"/>
                <w:szCs w:val="24"/>
              </w:rPr>
              <w:t>(или) максимальные) размеры</w:t>
            </w:r>
          </w:p>
          <w:p w:rsidR="00C14011" w:rsidRPr="00C14011" w:rsidRDefault="00C14011" w:rsidP="00C14011">
            <w:pPr>
              <w:jc w:val="center"/>
              <w:rPr>
                <w:b/>
                <w:sz w:val="24"/>
                <w:szCs w:val="24"/>
              </w:rPr>
            </w:pPr>
            <w:r w:rsidRPr="00C14011">
              <w:rPr>
                <w:b/>
                <w:sz w:val="24"/>
                <w:szCs w:val="24"/>
              </w:rPr>
              <w:t>земельных участков</w:t>
            </w:r>
          </w:p>
        </w:tc>
      </w:tr>
      <w:tr w:rsidR="00C14011" w:rsidRPr="00C14011" w:rsidTr="00BE6C96">
        <w:tc>
          <w:tcPr>
            <w:tcW w:w="9923"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b/>
                <w:bCs/>
                <w:sz w:val="24"/>
                <w:szCs w:val="24"/>
              </w:rPr>
              <w:t>Площадь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Максимальный процент застройки, %</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Все коды и наименования (Улицы и дороги местного значения)</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Не установлены</w:t>
            </w:r>
          </w:p>
        </w:tc>
      </w:tr>
      <w:tr w:rsidR="00C14011" w:rsidRPr="00C14011" w:rsidTr="00BE6C96">
        <w:trPr>
          <w:trHeight w:val="737"/>
        </w:trPr>
        <w:tc>
          <w:tcPr>
            <w:tcW w:w="6096"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rPr>
                <w:sz w:val="24"/>
                <w:szCs w:val="24"/>
              </w:rPr>
            </w:pPr>
          </w:p>
          <w:p w:rsidR="00C14011" w:rsidRPr="00C14011" w:rsidRDefault="00C14011" w:rsidP="00C14011">
            <w:pPr>
              <w:rPr>
                <w:sz w:val="24"/>
                <w:szCs w:val="24"/>
              </w:rPr>
            </w:pPr>
          </w:p>
          <w:p w:rsidR="00C14011" w:rsidRPr="00C14011" w:rsidRDefault="00C14011" w:rsidP="00C14011">
            <w:pPr>
              <w:rPr>
                <w:sz w:val="24"/>
                <w:szCs w:val="24"/>
              </w:rPr>
            </w:pPr>
            <w:r w:rsidRPr="00C14011">
              <w:rPr>
                <w:sz w:val="24"/>
                <w:szCs w:val="24"/>
              </w:rPr>
              <w:t>2.1. Для индивидуального жилищного строительства</w:t>
            </w:r>
          </w:p>
          <w:p w:rsidR="00C14011" w:rsidRPr="00C14011" w:rsidRDefault="00C14011" w:rsidP="00C14011">
            <w:pPr>
              <w:rPr>
                <w:sz w:val="24"/>
                <w:szCs w:val="24"/>
              </w:rPr>
            </w:pPr>
          </w:p>
          <w:p w:rsidR="00C14011" w:rsidRPr="00C14011" w:rsidRDefault="00C14011" w:rsidP="00C14011">
            <w:pPr>
              <w:rPr>
                <w:sz w:val="24"/>
                <w:szCs w:val="24"/>
              </w:rPr>
            </w:pPr>
          </w:p>
          <w:p w:rsidR="00C14011" w:rsidRPr="00C14011" w:rsidRDefault="00C14011" w:rsidP="00C14011">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от 0,04 до 0,25 га для сельских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30</w:t>
            </w:r>
          </w:p>
        </w:tc>
      </w:tr>
      <w:tr w:rsidR="00C14011" w:rsidRPr="00C14011" w:rsidTr="00BE6C96">
        <w:trPr>
          <w:trHeight w:val="618"/>
        </w:trPr>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2.1.1. Малоэтажная многоквартирная жилая застройка</w:t>
            </w:r>
          </w:p>
        </w:tc>
        <w:tc>
          <w:tcPr>
            <w:tcW w:w="2268" w:type="dxa"/>
            <w:tcBorders>
              <w:top w:val="single" w:sz="4" w:space="0" w:color="auto"/>
              <w:left w:val="single" w:sz="4" w:space="0" w:color="auto"/>
              <w:bottom w:val="single" w:sz="4" w:space="0" w:color="auto"/>
              <w:right w:val="single" w:sz="4" w:space="0" w:color="auto"/>
            </w:tcBorders>
            <w:vAlign w:val="center"/>
          </w:tcPr>
          <w:p w:rsidR="00C14011" w:rsidRPr="00C14011" w:rsidRDefault="00C14011" w:rsidP="00C14011">
            <w:pPr>
              <w:rPr>
                <w:sz w:val="24"/>
                <w:szCs w:val="24"/>
              </w:rPr>
            </w:pPr>
            <w:r w:rsidRPr="00C14011">
              <w:rPr>
                <w:sz w:val="24"/>
                <w:szCs w:val="24"/>
              </w:rPr>
              <w:t>от 0,10 до 0,24 га</w:t>
            </w:r>
          </w:p>
          <w:p w:rsidR="00C14011" w:rsidRPr="00C14011" w:rsidRDefault="00C14011" w:rsidP="00C14011">
            <w:pP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80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2.2. Для ведения личного подсобного хозяйства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0,06 до 0,50 га для сельских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2.3. Блокированная жилая застройка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0,015 до 0,10 га на один блокированный дом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80</w:t>
            </w:r>
          </w:p>
        </w:tc>
      </w:tr>
      <w:tr w:rsidR="00C14011" w:rsidRPr="00C14011" w:rsidTr="00BE6C96">
        <w:trPr>
          <w:trHeight w:val="253"/>
        </w:trPr>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3.1.1 Предоставление коммунальных услуг</w:t>
            </w:r>
          </w:p>
        </w:tc>
        <w:tc>
          <w:tcPr>
            <w:tcW w:w="3827" w:type="dxa"/>
            <w:gridSpan w:val="2"/>
            <w:tcBorders>
              <w:top w:val="single" w:sz="4" w:space="0" w:color="auto"/>
              <w:left w:val="single" w:sz="4" w:space="0" w:color="auto"/>
              <w:bottom w:val="single" w:sz="4" w:space="0" w:color="auto"/>
              <w:right w:val="single" w:sz="4" w:space="0" w:color="auto"/>
            </w:tcBorders>
            <w:hideMark/>
          </w:tcPr>
          <w:p w:rsidR="00C14011" w:rsidRPr="00C14011" w:rsidRDefault="00C14011" w:rsidP="00C14011">
            <w:pPr>
              <w:spacing w:line="254" w:lineRule="auto"/>
              <w:jc w:val="center"/>
              <w:rPr>
                <w:sz w:val="24"/>
                <w:szCs w:val="24"/>
              </w:rPr>
            </w:pPr>
            <w:r w:rsidRPr="00C14011">
              <w:rPr>
                <w:sz w:val="24"/>
                <w:szCs w:val="24"/>
              </w:rPr>
              <w:t>Не подлежит установлению</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3.2. Социальное обслуживание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0,03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50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3.5.1. Дошкольное, начальное и среднее общее образование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0,1 до 4,0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50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3.6. Культурное развитие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0,03 до 1,0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60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lastRenderedPageBreak/>
              <w:t>3.7. Религиозное использование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0,06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70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3.8. Общественное управление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0,06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70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4.1. Деловое управление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от 0,3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50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4.5. Банковская и страховая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от 0,03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50</w:t>
            </w:r>
          </w:p>
        </w:tc>
      </w:tr>
      <w:tr w:rsidR="00C14011" w:rsidRPr="00C14011" w:rsidTr="00BE6C96">
        <w:trPr>
          <w:trHeight w:val="175"/>
        </w:trPr>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4.6. Общественное питание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от 0,03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70</w:t>
            </w:r>
          </w:p>
        </w:tc>
      </w:tr>
      <w:tr w:rsidR="00C14011" w:rsidRPr="00C14011" w:rsidTr="00BE6C96">
        <w:trPr>
          <w:trHeight w:val="137"/>
        </w:trPr>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4.7. Гостиничное обслуживание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w w:val="99"/>
                <w:sz w:val="24"/>
                <w:szCs w:val="24"/>
              </w:rPr>
            </w:pPr>
            <w:r w:rsidRPr="00C14011">
              <w:rPr>
                <w:w w:val="99"/>
                <w:sz w:val="24"/>
                <w:szCs w:val="24"/>
              </w:rPr>
              <w:t>от 0,03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50</w:t>
            </w:r>
          </w:p>
        </w:tc>
      </w:tr>
      <w:tr w:rsidR="00C14011" w:rsidRPr="00C14011" w:rsidTr="00BE6C96">
        <w:trPr>
          <w:trHeight w:val="103"/>
        </w:trPr>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4.8. Развлечения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w w:val="99"/>
                <w:sz w:val="24"/>
                <w:szCs w:val="24"/>
              </w:rPr>
            </w:pPr>
            <w:r w:rsidRPr="00C14011">
              <w:rPr>
                <w:w w:val="99"/>
                <w:sz w:val="24"/>
                <w:szCs w:val="24"/>
              </w:rPr>
              <w:t>от 0,03 до 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60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5.1. Спорт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0,06 до 25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90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7.2. Автомобильный транспорт (для жилых зон)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0,004 до 0,5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80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9.0. Деятельность по особой охране и изучению природы</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9.3. Историко-культурная деятельность</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10.4. Резервные леса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11.1. Общее пользование водными объектами</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12.0. Земельные участки (территории) общего пользования</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12.1. Ритуальная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от 0,1 до 50,0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90</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12.3. Запас</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13.1. Ведение огородничества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от 0,01 до 0,15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Не подлежит установлению</w:t>
            </w:r>
          </w:p>
        </w:tc>
      </w:tr>
      <w:tr w:rsidR="00C14011" w:rsidRPr="00C14011" w:rsidTr="00BE6C96">
        <w:tc>
          <w:tcPr>
            <w:tcW w:w="609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13.2. Ведение садоводства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от 0,04 до 0,15 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40</w:t>
            </w:r>
          </w:p>
        </w:tc>
      </w:tr>
    </w:tbl>
    <w:p w:rsidR="00C14011" w:rsidRPr="00C14011" w:rsidRDefault="00C14011" w:rsidP="00C14011">
      <w:pPr>
        <w:spacing w:after="0" w:line="230" w:lineRule="auto"/>
        <w:ind w:firstLine="851"/>
        <w:jc w:val="both"/>
        <w:rPr>
          <w:rFonts w:ascii="Times New Roman" w:eastAsia="Times New Roman" w:hAnsi="Times New Roman" w:cs="Times New Roman"/>
          <w:sz w:val="26"/>
          <w:szCs w:val="26"/>
          <w:lang w:eastAsia="ru-RU"/>
        </w:rPr>
      </w:pPr>
    </w:p>
    <w:p w:rsidR="00C14011" w:rsidRPr="00C14011" w:rsidRDefault="00C14011" w:rsidP="00C14011">
      <w:pPr>
        <w:spacing w:after="0" w:line="230" w:lineRule="auto"/>
        <w:ind w:firstLine="851"/>
        <w:jc w:val="center"/>
        <w:rPr>
          <w:rFonts w:ascii="Times New Roman" w:eastAsia="Times" w:hAnsi="Times New Roman" w:cs="Times New Roman"/>
          <w:b/>
          <w:sz w:val="26"/>
          <w:szCs w:val="26"/>
          <w:lang w:eastAsia="ru-RU"/>
        </w:rPr>
      </w:pPr>
      <w:r w:rsidRPr="00C14011">
        <w:rPr>
          <w:rFonts w:ascii="Times New Roman" w:eastAsia="Times New Roman" w:hAnsi="Times New Roman" w:cs="Times New Roman"/>
          <w:b/>
          <w:sz w:val="26"/>
          <w:szCs w:val="26"/>
          <w:lang w:eastAsia="ru-RU"/>
        </w:rPr>
        <w:t>Параметры разрешённого строительства</w:t>
      </w:r>
      <w:r w:rsidRPr="00C14011">
        <w:rPr>
          <w:rFonts w:ascii="Times New Roman" w:eastAsia="Times" w:hAnsi="Times New Roman" w:cs="Times New Roman"/>
          <w:b/>
          <w:sz w:val="26"/>
          <w:szCs w:val="26"/>
          <w:lang w:eastAsia="ru-RU"/>
        </w:rPr>
        <w:t>,</w:t>
      </w:r>
      <w:r w:rsidRPr="00C14011">
        <w:rPr>
          <w:rFonts w:ascii="Times New Roman" w:eastAsia="Times New Roman" w:hAnsi="Times New Roman" w:cs="Times New Roman"/>
          <w:b/>
          <w:sz w:val="26"/>
          <w:szCs w:val="26"/>
          <w:lang w:eastAsia="ru-RU"/>
        </w:rPr>
        <w:t xml:space="preserve"> реконструкции объектов капитального строительства</w:t>
      </w:r>
      <w:r w:rsidRPr="00C14011">
        <w:rPr>
          <w:rFonts w:ascii="Times New Roman" w:eastAsia="Times" w:hAnsi="Times New Roman" w:cs="Times New Roman"/>
          <w:b/>
          <w:sz w:val="26"/>
          <w:szCs w:val="26"/>
          <w:lang w:eastAsia="ru-RU"/>
        </w:rPr>
        <w:t>:</w:t>
      </w:r>
    </w:p>
    <w:p w:rsidR="00C14011" w:rsidRPr="00C14011" w:rsidRDefault="00C14011" w:rsidP="00C14011">
      <w:pPr>
        <w:spacing w:after="0" w:line="230" w:lineRule="auto"/>
        <w:ind w:firstLine="851"/>
        <w:jc w:val="center"/>
        <w:rPr>
          <w:rFonts w:ascii="Times New Roman" w:eastAsia="Times" w:hAnsi="Times New Roman" w:cs="Times New Roman"/>
          <w:b/>
          <w:sz w:val="26"/>
          <w:szCs w:val="26"/>
          <w:lang w:eastAsia="ru-RU"/>
        </w:rPr>
      </w:pPr>
    </w:p>
    <w:tbl>
      <w:tblPr>
        <w:tblStyle w:val="12"/>
        <w:tblW w:w="0" w:type="dxa"/>
        <w:tblInd w:w="-289" w:type="dxa"/>
        <w:tblLayout w:type="fixed"/>
        <w:tblLook w:val="04A0" w:firstRow="1" w:lastRow="0" w:firstColumn="1" w:lastColumn="0" w:noHBand="0" w:noVBand="1"/>
      </w:tblPr>
      <w:tblGrid>
        <w:gridCol w:w="3516"/>
        <w:gridCol w:w="3260"/>
        <w:gridCol w:w="3147"/>
      </w:tblGrid>
      <w:tr w:rsidR="00C14011" w:rsidRPr="00C14011" w:rsidTr="00BE6C96">
        <w:tc>
          <w:tcPr>
            <w:tcW w:w="9923" w:type="dxa"/>
            <w:gridSpan w:val="3"/>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line="279" w:lineRule="exact"/>
              <w:jc w:val="center"/>
              <w:rPr>
                <w:b/>
              </w:rPr>
            </w:pPr>
            <w:r w:rsidRPr="00C14011">
              <w:rPr>
                <w:b/>
                <w:bCs/>
                <w:sz w:val="24"/>
                <w:szCs w:val="24"/>
              </w:rPr>
              <w:t>Жлпх. Зона приусадебных участков личного подсобного хозяйства (существующая)</w:t>
            </w:r>
          </w:p>
        </w:tc>
      </w:tr>
      <w:tr w:rsidR="00C14011" w:rsidRPr="00C14011" w:rsidTr="00BE6C96">
        <w:trPr>
          <w:trHeight w:val="562"/>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rFonts w:eastAsiaTheme="minorEastAsia"/>
                <w:b/>
                <w:sz w:val="24"/>
                <w:szCs w:val="24"/>
              </w:rPr>
            </w:pPr>
            <w:r w:rsidRPr="00C14011">
              <w:rPr>
                <w:b/>
                <w:sz w:val="24"/>
                <w:szCs w:val="24"/>
              </w:rPr>
              <w:t>Наименование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b/>
                <w:bCs/>
                <w:sz w:val="24"/>
                <w:szCs w:val="24"/>
              </w:rPr>
              <w:t>*Код и наименование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b/>
                <w:sz w:val="24"/>
                <w:szCs w:val="24"/>
              </w:rPr>
              <w:t>Максимальная этажность/высота</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Улицы и дороги местного значения</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Все коды и наименования</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ОКС, для которых не указано иное</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4 эт. / 22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Индивидуальный жилой дом</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2.1. Для индивидуального жилищного строительства</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15 м</w:t>
            </w:r>
          </w:p>
          <w:p w:rsidR="00C14011" w:rsidRPr="00C14011" w:rsidRDefault="00C14011" w:rsidP="00C14011">
            <w:pPr>
              <w:jc w:val="center"/>
              <w:rPr>
                <w:sz w:val="24"/>
                <w:szCs w:val="24"/>
              </w:rPr>
            </w:pPr>
            <w:r w:rsidRPr="00C14011">
              <w:rPr>
                <w:sz w:val="24"/>
                <w:szCs w:val="24"/>
              </w:rPr>
              <w:t>- до конька скатной кровли – 18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Подсобные/вспомогательные сооружения (хозяйственные постройки)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1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4 м</w:t>
            </w:r>
          </w:p>
          <w:p w:rsidR="00C14011" w:rsidRPr="00C14011" w:rsidRDefault="00C14011" w:rsidP="00C14011">
            <w:pPr>
              <w:jc w:val="center"/>
              <w:rPr>
                <w:sz w:val="24"/>
                <w:szCs w:val="24"/>
              </w:rPr>
            </w:pPr>
            <w:r w:rsidRPr="00C14011">
              <w:rPr>
                <w:sz w:val="24"/>
                <w:szCs w:val="24"/>
              </w:rPr>
              <w:t>- до конька скатной кровли – 7 м</w:t>
            </w:r>
          </w:p>
        </w:tc>
      </w:tr>
      <w:tr w:rsidR="00C14011" w:rsidRPr="00C14011" w:rsidTr="00BE6C96">
        <w:trPr>
          <w:trHeight w:val="1247"/>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lastRenderedPageBreak/>
              <w:t>Индивидуальный жилой дом</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2.2. Для ведения личного подсобного хозяйства</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15 м</w:t>
            </w:r>
          </w:p>
          <w:p w:rsidR="00C14011" w:rsidRPr="00C14011" w:rsidRDefault="00C14011" w:rsidP="00C14011">
            <w:pPr>
              <w:jc w:val="center"/>
              <w:rPr>
                <w:sz w:val="24"/>
                <w:szCs w:val="24"/>
              </w:rPr>
            </w:pPr>
            <w:r w:rsidRPr="00C14011">
              <w:rPr>
                <w:sz w:val="24"/>
                <w:szCs w:val="24"/>
              </w:rPr>
              <w:t>- до конька скатной кровли – 18 м</w:t>
            </w:r>
          </w:p>
        </w:tc>
      </w:tr>
      <w:tr w:rsidR="00C14011" w:rsidRPr="00C14011" w:rsidTr="00BE6C96">
        <w:trPr>
          <w:trHeight w:val="71"/>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Подсобные/вспомогательные сооружения (хозяйственные постройки)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1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4 м</w:t>
            </w:r>
          </w:p>
          <w:p w:rsidR="00C14011" w:rsidRPr="00C14011" w:rsidRDefault="00C14011" w:rsidP="00C14011">
            <w:pPr>
              <w:jc w:val="center"/>
              <w:rPr>
                <w:sz w:val="24"/>
                <w:szCs w:val="24"/>
              </w:rPr>
            </w:pPr>
            <w:r w:rsidRPr="00C14011">
              <w:rPr>
                <w:sz w:val="24"/>
                <w:szCs w:val="24"/>
              </w:rPr>
              <w:t>- до конька скатной кровли – 7 м</w:t>
            </w:r>
          </w:p>
        </w:tc>
      </w:tr>
      <w:tr w:rsidR="00C14011" w:rsidRPr="00C14011" w:rsidTr="00BE6C96">
        <w:trPr>
          <w:trHeight w:val="115"/>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Малоэтажный многоквартирный жилой дом</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2.1.1. Малоэтажная многоквартирная жилая застройка</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4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20 м</w:t>
            </w:r>
          </w:p>
          <w:p w:rsidR="00C14011" w:rsidRPr="00C14011" w:rsidRDefault="00C14011" w:rsidP="00C14011">
            <w:pPr>
              <w:jc w:val="center"/>
              <w:rPr>
                <w:sz w:val="24"/>
                <w:szCs w:val="24"/>
              </w:rPr>
            </w:pPr>
            <w:r w:rsidRPr="00C14011">
              <w:rPr>
                <w:sz w:val="24"/>
                <w:szCs w:val="24"/>
              </w:rPr>
              <w:t>- до конька скатной кровли – 23 м</w:t>
            </w:r>
          </w:p>
        </w:tc>
      </w:tr>
      <w:tr w:rsidR="00C14011" w:rsidRPr="00C14011" w:rsidTr="00BE6C96">
        <w:trPr>
          <w:trHeight w:val="127"/>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Подсобные/вспомогательные сооружения (хозяйственные постройки)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4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20 м</w:t>
            </w:r>
          </w:p>
          <w:p w:rsidR="00C14011" w:rsidRPr="00C14011" w:rsidRDefault="00C14011" w:rsidP="00C14011">
            <w:pPr>
              <w:jc w:val="center"/>
              <w:rPr>
                <w:sz w:val="24"/>
                <w:szCs w:val="24"/>
              </w:rPr>
            </w:pPr>
            <w:r w:rsidRPr="00C14011">
              <w:rPr>
                <w:sz w:val="24"/>
                <w:szCs w:val="24"/>
              </w:rPr>
              <w:t>- до конька скатной кровли – 23 м</w:t>
            </w:r>
          </w:p>
        </w:tc>
      </w:tr>
      <w:tr w:rsidR="00C14011" w:rsidRPr="00C14011" w:rsidTr="00BE6C96">
        <w:trPr>
          <w:trHeight w:val="1037"/>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Блокированный жилой дом</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2.3. Блокированная жилая застройка</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15 м</w:t>
            </w:r>
          </w:p>
          <w:p w:rsidR="00C14011" w:rsidRPr="00C14011" w:rsidRDefault="00C14011" w:rsidP="00C14011">
            <w:pPr>
              <w:jc w:val="center"/>
              <w:rPr>
                <w:sz w:val="24"/>
                <w:szCs w:val="24"/>
              </w:rPr>
            </w:pPr>
            <w:r w:rsidRPr="00C14011">
              <w:rPr>
                <w:sz w:val="24"/>
                <w:szCs w:val="24"/>
              </w:rPr>
              <w:t>- до конька скатной кровли – 18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Подсобные/вспомогательные сооружения (хозяйственные постройки)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1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4 м</w:t>
            </w:r>
          </w:p>
          <w:p w:rsidR="00C14011" w:rsidRPr="00C14011" w:rsidRDefault="00C14011" w:rsidP="00C14011">
            <w:pPr>
              <w:jc w:val="center"/>
              <w:rPr>
                <w:sz w:val="24"/>
                <w:szCs w:val="24"/>
              </w:rPr>
            </w:pPr>
            <w:r w:rsidRPr="00C14011">
              <w:rPr>
                <w:sz w:val="24"/>
                <w:szCs w:val="24"/>
              </w:rPr>
              <w:t>- до конька скатной кровли – 7 м</w:t>
            </w:r>
          </w:p>
        </w:tc>
      </w:tr>
      <w:tr w:rsidR="00C14011" w:rsidRPr="00C14011" w:rsidTr="00BE6C96">
        <w:trPr>
          <w:trHeight w:val="200"/>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Все ОКС кроме стоянок, гаражей и мастерских для обслуживания уборочной и аварийной техники, сооружений, необходимых для сбора и плавки снега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3.1.1 Предоставление коммунальных услуг</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Не подлежит установлению</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3.2. Социальное обслуживание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4 эт./20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3.5.1. Дошкольное, начальное и среднее общее образование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 эт./15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Площадки для празднеств и гуляний</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3.6. Культурное развитие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2 эт./10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Объекты культурного</w:t>
            </w:r>
          </w:p>
          <w:p w:rsidR="00C14011" w:rsidRPr="00C14011" w:rsidRDefault="00C14011" w:rsidP="00C14011">
            <w:pPr>
              <w:rPr>
                <w:sz w:val="24"/>
                <w:szCs w:val="24"/>
              </w:rPr>
            </w:pPr>
            <w:r w:rsidRPr="00C14011">
              <w:rPr>
                <w:sz w:val="24"/>
                <w:szCs w:val="24"/>
              </w:rPr>
              <w:t>развития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3 эт./18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lastRenderedPageBreak/>
              <w:t>Объекты религиозного использования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3.7. Религиозное использование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3 эт./25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3.8. Общественное управление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4 эт./20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4.1. Деловое управление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2 эт./10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4.5. Банковская и страховая деятельность</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2 эт./10 м</w:t>
            </w:r>
          </w:p>
        </w:tc>
      </w:tr>
      <w:tr w:rsidR="00C14011" w:rsidRPr="00C14011" w:rsidTr="00BE6C96">
        <w:trPr>
          <w:trHeight w:val="526"/>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both"/>
              <w:rPr>
                <w:sz w:val="24"/>
                <w:szCs w:val="24"/>
              </w:rPr>
            </w:pPr>
            <w:r w:rsidRPr="00C14011">
              <w:rPr>
                <w:sz w:val="24"/>
                <w:szCs w:val="24"/>
              </w:rPr>
              <w:t>Объекты общественного питания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4.6. Общественное питание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2 эт./10 м</w:t>
            </w:r>
          </w:p>
        </w:tc>
      </w:tr>
      <w:tr w:rsidR="00C14011" w:rsidRPr="00C14011" w:rsidTr="00BE6C96">
        <w:trPr>
          <w:trHeight w:val="115"/>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both"/>
              <w:rPr>
                <w:sz w:val="24"/>
                <w:szCs w:val="24"/>
              </w:rPr>
            </w:pPr>
            <w:r w:rsidRPr="00C14011">
              <w:rPr>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4.7. Гостиничное обслуживание</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w w:val="99"/>
                <w:sz w:val="24"/>
                <w:szCs w:val="24"/>
              </w:rPr>
            </w:pPr>
            <w:r w:rsidRPr="00C14011">
              <w:rPr>
                <w:w w:val="99"/>
                <w:sz w:val="24"/>
                <w:szCs w:val="24"/>
              </w:rPr>
              <w:t>4 эт./20 м</w:t>
            </w:r>
          </w:p>
        </w:tc>
      </w:tr>
      <w:tr w:rsidR="00C14011" w:rsidRPr="00C14011" w:rsidTr="00BE6C96">
        <w:trPr>
          <w:trHeight w:val="125"/>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both"/>
              <w:rPr>
                <w:sz w:val="24"/>
                <w:szCs w:val="24"/>
              </w:rPr>
            </w:pPr>
            <w:r w:rsidRPr="00C14011">
              <w:rPr>
                <w:sz w:val="24"/>
                <w:szCs w:val="24"/>
              </w:rPr>
              <w:t>Здания и сооружения, предназначенные для развлечения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4.8. Развлечения</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w w:val="99"/>
                <w:sz w:val="24"/>
                <w:szCs w:val="24"/>
              </w:rPr>
            </w:pPr>
            <w:r w:rsidRPr="00C14011">
              <w:rPr>
                <w:w w:val="99"/>
                <w:sz w:val="24"/>
                <w:szCs w:val="24"/>
              </w:rPr>
              <w:t>2 эт./10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Все виды ОКС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5.1. Спорт</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4 эт./20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Здания, предназначенные для обслуживания пассажиров (автовокзалы)</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7.2. Автомобильный транспорт</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4 эт./22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Посты органов внутренних дел, ответственных за безопасность дорожного движения оборудованные земельные участки для стоянок автомобильного транспорта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2 эт./10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Остановочные, торгово-остановочные пункты транспорта, осуществляющего перевозки людей по установленному маршруту</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1 эт./4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Прочие виды ОКС</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w w:val="99"/>
                <w:sz w:val="24"/>
                <w:szCs w:val="24"/>
              </w:rPr>
              <w:t>1 эт./4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Линейные объекты</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-/1,0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9.0. Деятельность по особой охране и изучению природы</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9.3. Историко-культурная деятельность</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10.4. Резервные леса</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11.1. Общее пользование водными объектами</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12.0. Земельные участки (территории) общего пользования</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распространяется</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t>Места захоронения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12.1. Ритуальная деятельность</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1 эт./10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12.3. Запас</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b/>
                <w:sz w:val="24"/>
                <w:szCs w:val="24"/>
              </w:rPr>
            </w:pPr>
            <w:r w:rsidRPr="00C14011">
              <w:rPr>
                <w:w w:val="99"/>
                <w:sz w:val="24"/>
                <w:szCs w:val="24"/>
              </w:rPr>
              <w:t>Градостроительный регламент не устанавливается</w:t>
            </w:r>
          </w:p>
        </w:tc>
      </w:tr>
      <w:tr w:rsidR="00C14011" w:rsidRPr="00C14011" w:rsidTr="00BE6C96">
        <w:trPr>
          <w:trHeight w:val="801"/>
        </w:trPr>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w w:val="99"/>
                <w:sz w:val="24"/>
                <w:szCs w:val="24"/>
              </w:rPr>
              <w:lastRenderedPageBreak/>
              <w:t>Садовый дом/жилой дом</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13.2. Ведение садоводства</w:t>
            </w: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3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15 м</w:t>
            </w:r>
          </w:p>
          <w:p w:rsidR="00C14011" w:rsidRPr="00C14011" w:rsidRDefault="00C14011" w:rsidP="00C14011">
            <w:pPr>
              <w:jc w:val="center"/>
              <w:rPr>
                <w:sz w:val="24"/>
                <w:szCs w:val="24"/>
              </w:rPr>
            </w:pPr>
            <w:r w:rsidRPr="00C14011">
              <w:rPr>
                <w:sz w:val="24"/>
                <w:szCs w:val="24"/>
              </w:rPr>
              <w:t>- до конька скатной кровли – 18 м</w:t>
            </w:r>
          </w:p>
        </w:tc>
      </w:tr>
      <w:tr w:rsidR="00C14011" w:rsidRPr="00C14011" w:rsidTr="00BE6C96">
        <w:tc>
          <w:tcPr>
            <w:tcW w:w="3516"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sz w:val="24"/>
                <w:szCs w:val="24"/>
              </w:rPr>
            </w:pPr>
            <w:r w:rsidRPr="00C14011">
              <w:rPr>
                <w:sz w:val="24"/>
                <w:szCs w:val="24"/>
              </w:rPr>
              <w:t>Хозяйственные строения и сооружения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rPr>
                <w:rFonts w:eastAsiaTheme="minorEastAsia"/>
              </w:rPr>
            </w:pPr>
          </w:p>
        </w:tc>
        <w:tc>
          <w:tcPr>
            <w:tcW w:w="314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jc w:val="center"/>
              <w:rPr>
                <w:sz w:val="24"/>
                <w:szCs w:val="24"/>
              </w:rPr>
            </w:pPr>
            <w:r w:rsidRPr="00C14011">
              <w:rPr>
                <w:sz w:val="24"/>
                <w:szCs w:val="24"/>
              </w:rPr>
              <w:t>1 эт.</w:t>
            </w:r>
          </w:p>
          <w:p w:rsidR="00C14011" w:rsidRPr="00C14011" w:rsidRDefault="00C14011" w:rsidP="00C14011">
            <w:pPr>
              <w:jc w:val="center"/>
              <w:rPr>
                <w:sz w:val="24"/>
                <w:szCs w:val="24"/>
              </w:rPr>
            </w:pPr>
            <w:r w:rsidRPr="00C14011">
              <w:rPr>
                <w:sz w:val="24"/>
                <w:szCs w:val="24"/>
              </w:rPr>
              <w:t>От уровня земли до:</w:t>
            </w:r>
          </w:p>
          <w:p w:rsidR="00C14011" w:rsidRPr="00C14011" w:rsidRDefault="00C14011" w:rsidP="00C14011">
            <w:pPr>
              <w:jc w:val="center"/>
              <w:rPr>
                <w:sz w:val="24"/>
                <w:szCs w:val="24"/>
              </w:rPr>
            </w:pPr>
            <w:r w:rsidRPr="00C14011">
              <w:rPr>
                <w:sz w:val="24"/>
                <w:szCs w:val="24"/>
              </w:rPr>
              <w:t>- верха плоской кровли – 4 м</w:t>
            </w:r>
          </w:p>
          <w:p w:rsidR="00C14011" w:rsidRPr="00C14011" w:rsidRDefault="00C14011" w:rsidP="00C14011">
            <w:pPr>
              <w:jc w:val="center"/>
              <w:rPr>
                <w:sz w:val="24"/>
                <w:szCs w:val="24"/>
              </w:rPr>
            </w:pPr>
            <w:r w:rsidRPr="00C14011">
              <w:rPr>
                <w:sz w:val="24"/>
                <w:szCs w:val="24"/>
              </w:rPr>
              <w:t>- до конька скатной кровли – 7 м</w:t>
            </w:r>
          </w:p>
        </w:tc>
      </w:tr>
    </w:tbl>
    <w:p w:rsidR="00C14011" w:rsidRPr="00C14011" w:rsidRDefault="00C14011" w:rsidP="00C14011">
      <w:pPr>
        <w:spacing w:line="254" w:lineRule="auto"/>
        <w:rPr>
          <w:rFonts w:ascii="Times New Roman" w:eastAsia="Times New Roman" w:hAnsi="Times New Roman" w:cs="Times New Roman"/>
          <w:b/>
          <w:sz w:val="26"/>
          <w:szCs w:val="26"/>
          <w:lang w:eastAsia="ru-RU"/>
        </w:rPr>
      </w:pPr>
      <w:r w:rsidRPr="00C14011">
        <w:rPr>
          <w:rFonts w:ascii="Times New Roman" w:eastAsia="Times New Roman" w:hAnsi="Times New Roman" w:cs="Times New Roman"/>
          <w:b/>
          <w:sz w:val="26"/>
          <w:szCs w:val="26"/>
          <w:lang w:eastAsia="ru-RU"/>
        </w:rPr>
        <w:t>Иные требования:</w:t>
      </w:r>
    </w:p>
    <w:p w:rsidR="00C14011" w:rsidRPr="00C14011" w:rsidRDefault="00C14011" w:rsidP="00C14011">
      <w:pPr>
        <w:spacing w:after="0" w:line="232" w:lineRule="auto"/>
        <w:ind w:firstLine="851"/>
        <w:jc w:val="both"/>
        <w:rPr>
          <w:rFonts w:ascii="Times New Roman" w:eastAsiaTheme="minorEastAsia" w:hAnsi="Times New Roman" w:cs="Times New Roman"/>
          <w:sz w:val="26"/>
          <w:szCs w:val="26"/>
          <w:lang w:eastAsia="ru-RU"/>
        </w:rPr>
      </w:pPr>
      <w:r w:rsidRPr="00C14011">
        <w:rPr>
          <w:rFonts w:ascii="Times New Roman" w:eastAsia="Times New Roman" w:hAnsi="Times New Roman" w:cs="Times New Roman"/>
          <w:sz w:val="26"/>
          <w:szCs w:val="26"/>
          <w:lang w:eastAsia="ru-RU"/>
        </w:rPr>
        <w:t>Требования к ограждению земельных участков:</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характер ограждения земельных участков со стороны улицы (проезда) должен быть прозрачным и выдержан в едином стиле как минимум на протяжении одного квартала с обеих сторон улиц с максимально допустимой высотой ограждений – 1,6 м;</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на границе с соседним земельным участком допускается устанавливать ограждение, которое должно быть сетчатым или решетчатым с целью минимального затенения территории соседнего участка и высотой не более 1,6 м;</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выделение участка многоквартирного жилого дома ограждением допускается в исключительных случаях и только по согласованию установки такого ограждения с Администрацией муниципального образования;</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со стороны улицы (проезда) допускается установка сплошного (глухого) ограждения только при условии согласования установки такого ограждения с Администрацией муниципального образования;</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иные ограждения, не связанные с жилищным строительством, устанавливаются в соответствии с требованиями к таким ограждениям, определенными нормами действующего законодательства;</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14011" w:rsidRPr="00C14011" w:rsidRDefault="00C14011" w:rsidP="00C14011">
      <w:pPr>
        <w:spacing w:after="0" w:line="194" w:lineRule="exact"/>
        <w:ind w:firstLine="851"/>
        <w:rPr>
          <w:rFonts w:ascii="Times New Roman" w:eastAsia="Times New Roman" w:hAnsi="Times New Roman" w:cs="Times New Roman"/>
          <w:sz w:val="26"/>
          <w:szCs w:val="26"/>
          <w:lang w:eastAsia="ru-RU"/>
        </w:rPr>
      </w:pPr>
    </w:p>
    <w:p w:rsidR="00C14011" w:rsidRPr="00C14011" w:rsidRDefault="00C14011" w:rsidP="00C14011">
      <w:pPr>
        <w:spacing w:after="0" w:line="240" w:lineRule="auto"/>
        <w:ind w:firstLine="851"/>
        <w:rPr>
          <w:rFonts w:ascii="Times New Roman" w:eastAsia="Times New Roman" w:hAnsi="Times New Roman" w:cs="Times New Roman"/>
          <w:b/>
          <w:sz w:val="26"/>
          <w:szCs w:val="26"/>
          <w:lang w:eastAsia="ru-RU"/>
        </w:rPr>
      </w:pPr>
      <w:bookmarkStart w:id="14" w:name="_Toc489959039"/>
      <w:r w:rsidRPr="00C14011">
        <w:rPr>
          <w:rFonts w:ascii="Times New Roman" w:eastAsia="Times New Roman" w:hAnsi="Times New Roman" w:cs="Times New Roman"/>
          <w:b/>
          <w:sz w:val="26"/>
          <w:szCs w:val="26"/>
          <w:lang w:eastAsia="ru-RU"/>
        </w:rPr>
        <w:t xml:space="preserve">Статья </w:t>
      </w:r>
      <w:r w:rsidRPr="00C14011">
        <w:rPr>
          <w:rFonts w:ascii="Times New Roman" w:eastAsia="Times" w:hAnsi="Times New Roman" w:cs="Times New Roman"/>
          <w:b/>
          <w:sz w:val="26"/>
          <w:szCs w:val="26"/>
          <w:lang w:eastAsia="ru-RU"/>
        </w:rPr>
        <w:t>7.</w:t>
      </w:r>
      <w:r w:rsidRPr="00C14011">
        <w:rPr>
          <w:rFonts w:ascii="Times New Roman" w:eastAsia="Times New Roman" w:hAnsi="Times New Roman" w:cs="Times New Roman"/>
          <w:b/>
          <w:sz w:val="26"/>
          <w:szCs w:val="26"/>
          <w:lang w:eastAsia="ru-RU"/>
        </w:rPr>
        <w:t xml:space="preserve"> Градостроительный регламент</w:t>
      </w:r>
      <w:r w:rsidRPr="00C14011">
        <w:rPr>
          <w:rFonts w:ascii="Times New Roman" w:eastAsia="Times" w:hAnsi="Times New Roman" w:cs="Times New Roman"/>
          <w:b/>
          <w:sz w:val="26"/>
          <w:szCs w:val="26"/>
          <w:lang w:eastAsia="ru-RU"/>
        </w:rPr>
        <w:t>.</w:t>
      </w:r>
      <w:r w:rsidRPr="00C14011">
        <w:rPr>
          <w:rFonts w:ascii="Times New Roman" w:eastAsia="Times New Roman" w:hAnsi="Times New Roman" w:cs="Times New Roman"/>
          <w:b/>
          <w:sz w:val="26"/>
          <w:szCs w:val="26"/>
          <w:lang w:eastAsia="ru-RU"/>
        </w:rPr>
        <w:t xml:space="preserve"> Зоны ограниченного использования земельных участков</w:t>
      </w:r>
      <w:bookmarkEnd w:id="14"/>
    </w:p>
    <w:p w:rsidR="00C14011" w:rsidRPr="00C14011" w:rsidRDefault="00C14011" w:rsidP="00C14011">
      <w:pPr>
        <w:spacing w:after="0" w:line="308" w:lineRule="exact"/>
        <w:ind w:right="61" w:firstLine="851"/>
        <w:rPr>
          <w:rFonts w:ascii="Times New Roman" w:eastAsia="Times New Roman" w:hAnsi="Times New Roman" w:cs="Times New Roman"/>
          <w:sz w:val="26"/>
          <w:szCs w:val="26"/>
          <w:lang w:eastAsia="ru-RU"/>
        </w:rPr>
      </w:pPr>
    </w:p>
    <w:p w:rsidR="00C14011" w:rsidRPr="00C14011" w:rsidRDefault="00C14011" w:rsidP="00C14011">
      <w:pPr>
        <w:spacing w:after="0" w:line="230" w:lineRule="auto"/>
        <w:ind w:right="61" w:firstLine="851"/>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Зоны ограничения застройки по причинам санитарно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экологического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историко</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культурного либо иного характера</w:t>
      </w:r>
      <w:r w:rsidRPr="00C14011">
        <w:rPr>
          <w:rFonts w:ascii="Times New Roman" w:eastAsia="Times" w:hAnsi="Times New Roman" w:cs="Times New Roman"/>
          <w:sz w:val="26"/>
          <w:szCs w:val="26"/>
          <w:lang w:eastAsia="ru-RU"/>
        </w:rPr>
        <w:t>.</w:t>
      </w:r>
    </w:p>
    <w:p w:rsidR="00C14011" w:rsidRPr="00C14011" w:rsidRDefault="00C14011" w:rsidP="00C14011">
      <w:pPr>
        <w:spacing w:after="0" w:line="17" w:lineRule="exact"/>
        <w:ind w:right="61" w:firstLine="851"/>
        <w:rPr>
          <w:rFonts w:ascii="Times New Roman" w:eastAsia="Times New Roman" w:hAnsi="Times New Roman" w:cs="Times New Roman"/>
          <w:sz w:val="26"/>
          <w:szCs w:val="26"/>
          <w:lang w:eastAsia="ru-RU"/>
        </w:rPr>
      </w:pPr>
    </w:p>
    <w:p w:rsidR="00C14011" w:rsidRPr="00C14011" w:rsidRDefault="00C14011" w:rsidP="00C14011">
      <w:pPr>
        <w:tabs>
          <w:tab w:val="left" w:pos="1478"/>
        </w:tabs>
        <w:spacing w:after="0" w:line="230" w:lineRule="auto"/>
        <w:ind w:right="61" w:firstLine="709"/>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 состав зон ограниченного использования земельных участков включены следующие</w:t>
      </w:r>
      <w:r w:rsidRPr="00C14011">
        <w:rPr>
          <w:rFonts w:ascii="Times New Roman" w:eastAsia="Times" w:hAnsi="Times New Roman" w:cs="Times New Roman"/>
          <w:sz w:val="26"/>
          <w:szCs w:val="26"/>
          <w:lang w:eastAsia="ru-RU"/>
        </w:rPr>
        <w:t>:</w:t>
      </w:r>
    </w:p>
    <w:p w:rsidR="00C14011" w:rsidRPr="00C14011" w:rsidRDefault="00C14011" w:rsidP="00C14011">
      <w:pPr>
        <w:spacing w:after="0" w:line="2" w:lineRule="exact"/>
        <w:ind w:right="61" w:firstLine="851"/>
        <w:rPr>
          <w:rFonts w:ascii="Times New Roman" w:eastAsia="Times New Roman" w:hAnsi="Times New Roman" w:cs="Times New Roman"/>
          <w:sz w:val="26"/>
          <w:szCs w:val="26"/>
          <w:lang w:eastAsia="ru-RU"/>
        </w:rPr>
      </w:pPr>
    </w:p>
    <w:p w:rsidR="00C14011" w:rsidRPr="00C14011" w:rsidRDefault="00C14011" w:rsidP="00C14011">
      <w:pPr>
        <w:numPr>
          <w:ilvl w:val="0"/>
          <w:numId w:val="47"/>
        </w:numPr>
        <w:spacing w:after="0" w:line="240" w:lineRule="auto"/>
        <w:ind w:left="142" w:right="61" w:firstLine="851"/>
        <w:contextualSpacing/>
        <w:jc w:val="both"/>
        <w:rPr>
          <w:rFonts w:ascii="Times New Roman" w:eastAsia="Times" w:hAnsi="Times New Roman" w:cs="Times New Roman"/>
          <w:sz w:val="26"/>
          <w:szCs w:val="26"/>
          <w:lang w:eastAsia="ru-RU"/>
        </w:rPr>
      </w:pPr>
      <w:r w:rsidRPr="00C14011">
        <w:rPr>
          <w:rFonts w:ascii="Times New Roman" w:eastAsia="Times New Roman" w:hAnsi="Times New Roman" w:cs="Times New Roman"/>
          <w:sz w:val="26"/>
          <w:szCs w:val="26"/>
          <w:lang w:eastAsia="ru-RU"/>
        </w:rPr>
        <w:t>Территории водоохранных зон</w:t>
      </w: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прибрежных защитных полос</w:t>
      </w:r>
      <w:r w:rsidRPr="00C14011">
        <w:rPr>
          <w:rFonts w:ascii="Times New Roman" w:eastAsia="Times" w:hAnsi="Times New Roman" w:cs="Times New Roman"/>
          <w:sz w:val="26"/>
          <w:szCs w:val="26"/>
          <w:lang w:eastAsia="ru-RU"/>
        </w:rPr>
        <w:t xml:space="preserve">, </w:t>
      </w:r>
      <w:r w:rsidRPr="00C14011">
        <w:rPr>
          <w:rFonts w:ascii="Times New Roman" w:eastAsia="Times New Roman" w:hAnsi="Times New Roman" w:cs="Times New Roman"/>
          <w:sz w:val="26"/>
          <w:szCs w:val="26"/>
          <w:lang w:eastAsia="ru-RU"/>
        </w:rPr>
        <w:t>береговых полос</w:t>
      </w:r>
      <w:r w:rsidRPr="00C14011">
        <w:rPr>
          <w:rFonts w:ascii="Times New Roman" w:eastAsia="Times" w:hAnsi="Times New Roman" w:cs="Times New Roman"/>
          <w:sz w:val="26"/>
          <w:szCs w:val="26"/>
          <w:lang w:eastAsia="ru-RU"/>
        </w:rPr>
        <w:t>.</w:t>
      </w:r>
    </w:p>
    <w:p w:rsidR="00C14011" w:rsidRPr="00C14011" w:rsidRDefault="00C14011" w:rsidP="00C14011">
      <w:pPr>
        <w:numPr>
          <w:ilvl w:val="0"/>
          <w:numId w:val="47"/>
        </w:numPr>
        <w:spacing w:after="0" w:line="235" w:lineRule="auto"/>
        <w:ind w:left="142" w:right="61" w:firstLine="851"/>
        <w:contextualSpacing/>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Территория придорожной полосы объекта: «Автомобильная дорога общего пользования федерального значения А-121 "Сортавала".</w:t>
      </w:r>
    </w:p>
    <w:p w:rsidR="00C14011" w:rsidRPr="00C14011" w:rsidRDefault="00C14011" w:rsidP="00C14011">
      <w:pPr>
        <w:spacing w:after="0" w:line="240" w:lineRule="auto"/>
        <w:ind w:right="61"/>
        <w:rPr>
          <w:rFonts w:ascii="Times New Roman" w:eastAsiaTheme="minorEastAsia" w:hAnsi="Times New Roman" w:cs="Times New Roman"/>
          <w:sz w:val="26"/>
          <w:szCs w:val="26"/>
          <w:lang w:eastAsia="ru-RU"/>
        </w:rPr>
      </w:pPr>
    </w:p>
    <w:p w:rsidR="00546768" w:rsidRDefault="00546768">
      <w:pPr>
        <w:rPr>
          <w:rFonts w:ascii="Times New Roman" w:eastAsia="Times New Roman" w:hAnsi="Times New Roman" w:cs="Times New Roman"/>
          <w:b/>
          <w:bCs/>
          <w:sz w:val="28"/>
          <w:szCs w:val="28"/>
          <w:lang w:eastAsia="ru-RU"/>
        </w:rPr>
      </w:pPr>
      <w:bookmarkStart w:id="15" w:name="_Toc482606982"/>
      <w:bookmarkStart w:id="16" w:name="_Toc484180361"/>
      <w:bookmarkStart w:id="17" w:name="_Toc489959040"/>
      <w:r>
        <w:rPr>
          <w:rFonts w:ascii="Times New Roman" w:eastAsia="Times New Roman" w:hAnsi="Times New Roman" w:cs="Times New Roman"/>
          <w:b/>
          <w:bCs/>
          <w:sz w:val="28"/>
          <w:szCs w:val="28"/>
          <w:lang w:eastAsia="ru-RU"/>
        </w:rPr>
        <w:br w:type="page"/>
      </w:r>
    </w:p>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r w:rsidRPr="00C14011">
        <w:rPr>
          <w:rFonts w:ascii="Times New Roman" w:eastAsia="Times New Roman" w:hAnsi="Times New Roman" w:cs="Times New Roman"/>
          <w:b/>
          <w:bCs/>
          <w:sz w:val="28"/>
          <w:szCs w:val="28"/>
          <w:lang w:eastAsia="ru-RU"/>
        </w:rPr>
        <w:lastRenderedPageBreak/>
        <w:t>Статья 8. Использование участков (частей участков), расположенных в зонах с особыми условиями использования территорий, в иных зонах, которые оказывают влияние на использование земельных участков и объектов недвижимости, а также в границах территорий объектов культурного наследия</w:t>
      </w:r>
      <w:bookmarkEnd w:id="15"/>
      <w:bookmarkEnd w:id="16"/>
      <w:bookmarkEnd w:id="17"/>
    </w:p>
    <w:p w:rsidR="00C14011" w:rsidRPr="00C14011" w:rsidRDefault="00C14011" w:rsidP="00C14011">
      <w:pPr>
        <w:spacing w:after="0" w:line="240" w:lineRule="auto"/>
        <w:ind w:firstLine="851"/>
        <w:jc w:val="both"/>
        <w:rPr>
          <w:rFonts w:ascii="Times New Roman" w:eastAsia="Times New Roman" w:hAnsi="Times New Roman" w:cs="Times New Roman"/>
          <w:bCs/>
          <w:sz w:val="24"/>
          <w:lang w:eastAsia="ru-RU"/>
        </w:rPr>
      </w:pP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r w:rsidRPr="00C14011">
        <w:rPr>
          <w:rFonts w:ascii="Times New Roman" w:eastAsia="Times New Roman" w:hAnsi="Times New Roman" w:cs="Times New Roman"/>
          <w:bCs/>
          <w:sz w:val="26"/>
          <w:szCs w:val="26"/>
          <w:lang w:eastAsia="ru-RU"/>
        </w:rPr>
        <w:t>На территориях Муниципального образования, установлены (подлежат установлению) зоны с особыми условиями использования территорий и регламенты их использования, перечень которых приведен в нижеследующей Таблице.</w:t>
      </w: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r w:rsidRPr="00C14011">
        <w:rPr>
          <w:rFonts w:ascii="Times New Roman" w:eastAsia="Times New Roman" w:hAnsi="Times New Roman" w:cs="Times New Roman"/>
          <w:bCs/>
          <w:sz w:val="26"/>
          <w:szCs w:val="26"/>
          <w:lang w:eastAsia="ru-RU"/>
        </w:rPr>
        <w:t>Указанные зоны и регламенты их использования не устанавливаются и не утверждаются настоящими Правилами. Нормативные правовые акты, которыми определены порядок установления зон с особыми условиями использования территорий и сами эти условия приведены в нижеследующей Таблице.</w:t>
      </w: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r w:rsidRPr="00C14011">
        <w:rPr>
          <w:rFonts w:ascii="Times New Roman" w:eastAsia="Times New Roman" w:hAnsi="Times New Roman" w:cs="Times New Roman"/>
          <w:bCs/>
          <w:sz w:val="26"/>
          <w:szCs w:val="26"/>
          <w:lang w:eastAsia="ru-RU"/>
        </w:rPr>
        <w:t>Для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и объектов устанавливаются санитарно-защитные зоны, а для линейных объектов – санитарные разрывы.</w:t>
      </w: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r w:rsidRPr="00C14011">
        <w:rPr>
          <w:rFonts w:ascii="Times New Roman" w:eastAsia="Times New Roman" w:hAnsi="Times New Roman" w:cs="Times New Roman"/>
          <w:bCs/>
          <w:sz w:val="26"/>
          <w:szCs w:val="26"/>
          <w:lang w:eastAsia="ru-RU"/>
        </w:rPr>
        <w:t>Регламент использования участков (частей участков), расположенных в санитарно-защитной зоне (санитарном разрыве) определяется следующими законодательным и нормативным актами:</w:t>
      </w:r>
    </w:p>
    <w:p w:rsidR="00C14011" w:rsidRPr="00C14011" w:rsidRDefault="00C14011" w:rsidP="00C14011">
      <w:pPr>
        <w:spacing w:after="0" w:line="240" w:lineRule="auto"/>
        <w:ind w:firstLine="851"/>
        <w:jc w:val="both"/>
        <w:rPr>
          <w:rFonts w:ascii="Times New Roman" w:eastAsia="Times New Roman" w:hAnsi="Times New Roman" w:cs="Times New Roman"/>
          <w:bCs/>
          <w:sz w:val="26"/>
          <w:szCs w:val="26"/>
          <w:lang w:eastAsia="ru-RU"/>
        </w:rPr>
      </w:pPr>
    </w:p>
    <w:p w:rsidR="00C14011" w:rsidRPr="00C14011" w:rsidRDefault="00C14011" w:rsidP="00C14011">
      <w:pPr>
        <w:spacing w:after="0" w:line="240" w:lineRule="auto"/>
        <w:jc w:val="center"/>
        <w:rPr>
          <w:rFonts w:ascii="Times New Roman" w:eastAsia="Times New Roman" w:hAnsi="Times New Roman" w:cs="Times New Roman"/>
          <w:b/>
          <w:bCs/>
          <w:sz w:val="26"/>
          <w:szCs w:val="26"/>
          <w:lang w:eastAsia="ru-RU"/>
        </w:rPr>
      </w:pPr>
      <w:r w:rsidRPr="00C14011">
        <w:rPr>
          <w:rFonts w:ascii="Times New Roman" w:eastAsia="Times New Roman" w:hAnsi="Times New Roman" w:cs="Times New Roman"/>
          <w:b/>
          <w:bCs/>
          <w:sz w:val="26"/>
          <w:szCs w:val="26"/>
          <w:lang w:eastAsia="ru-RU"/>
        </w:rPr>
        <w:t>Перечень зон с особыми условиями использования территорий</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670"/>
      </w:tblGrid>
      <w:tr w:rsidR="00C14011" w:rsidRPr="00C14011" w:rsidTr="00BE6C96">
        <w:tc>
          <w:tcPr>
            <w:tcW w:w="453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
                <w:bCs/>
                <w:sz w:val="24"/>
                <w:szCs w:val="24"/>
              </w:rPr>
              <w:t>Наименование зоны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rPr>
            </w:pPr>
            <w:r w:rsidRPr="00C14011">
              <w:rPr>
                <w:rFonts w:ascii="Times New Roman" w:eastAsia="Times New Roman" w:hAnsi="Times New Roman" w:cs="Times New Roman"/>
                <w:b/>
                <w:bCs/>
                <w:sz w:val="24"/>
                <w:szCs w:val="24"/>
              </w:rPr>
              <w:t>Нормативный правовой акт</w:t>
            </w:r>
          </w:p>
        </w:tc>
      </w:tr>
      <w:tr w:rsidR="00C14011" w:rsidRPr="00C14011" w:rsidTr="00BE6C96">
        <w:tc>
          <w:tcPr>
            <w:tcW w:w="453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Водоохранные зоны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Водный кодекс РФ от 03.06.2006 № 74-ФЗ, ст. 65</w:t>
            </w:r>
          </w:p>
        </w:tc>
      </w:tr>
      <w:tr w:rsidR="00C14011" w:rsidRPr="00C14011" w:rsidTr="00BE6C96">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sz w:val="24"/>
                <w:szCs w:val="24"/>
              </w:rPr>
            </w:pPr>
            <w:r w:rsidRPr="00C14011">
              <w:rPr>
                <w:rFonts w:ascii="Times New Roman" w:eastAsia="Times New Roman" w:hAnsi="Times New Roman" w:cs="Times New Roman"/>
                <w:b/>
                <w:bCs/>
                <w:sz w:val="24"/>
                <w:szCs w:val="24"/>
              </w:rPr>
              <w:t>Иные зоны, которые оказали влияние на установление функциональных зон и планируемое размещение объектов</w:t>
            </w:r>
          </w:p>
        </w:tc>
      </w:tr>
      <w:tr w:rsidR="00C14011" w:rsidRPr="00C14011" w:rsidTr="00BE6C96">
        <w:tc>
          <w:tcPr>
            <w:tcW w:w="453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Береговые полосы водных объектов общего</w:t>
            </w:r>
            <w:r w:rsidRPr="00C14011">
              <w:rPr>
                <w:rFonts w:ascii="Times New Roman" w:eastAsia="Times New Roman" w:hAnsi="Times New Roman" w:cs="Times New Roman"/>
                <w:sz w:val="24"/>
                <w:szCs w:val="24"/>
              </w:rPr>
              <w:t xml:space="preserve"> </w:t>
            </w:r>
            <w:r w:rsidRPr="00C14011">
              <w:rPr>
                <w:rFonts w:ascii="Times New Roman" w:eastAsia="Times New Roman" w:hAnsi="Times New Roman" w:cs="Times New Roman"/>
                <w:bCs/>
                <w:sz w:val="24"/>
                <w:szCs w:val="24"/>
              </w:rPr>
              <w:t>пользования</w:t>
            </w:r>
          </w:p>
        </w:tc>
        <w:tc>
          <w:tcPr>
            <w:tcW w:w="567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Водный кодекс РФ от 03.06.2006 № 74-ФЗ, ст. 6</w:t>
            </w:r>
          </w:p>
        </w:tc>
      </w:tr>
      <w:tr w:rsidR="00C14011" w:rsidRPr="00C14011" w:rsidTr="00BE6C96">
        <w:tc>
          <w:tcPr>
            <w:tcW w:w="4537"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Прибрежные защитные полосы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C14011" w:rsidRPr="00C14011" w:rsidRDefault="00C14011" w:rsidP="00C14011">
            <w:pPr>
              <w:spacing w:after="0" w:line="254" w:lineRule="auto"/>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Водный кодекс РФ от 03.06.2006 № 74-ФЗ, ст. 65</w:t>
            </w:r>
          </w:p>
        </w:tc>
      </w:tr>
      <w:tr w:rsidR="00C14011" w:rsidRPr="00C14011" w:rsidTr="00BE6C96">
        <w:trPr>
          <w:trHeight w:val="100"/>
        </w:trPr>
        <w:tc>
          <w:tcPr>
            <w:tcW w:w="4537" w:type="dxa"/>
            <w:tcBorders>
              <w:top w:val="nil"/>
              <w:left w:val="single" w:sz="4" w:space="0" w:color="auto"/>
              <w:bottom w:val="single" w:sz="4" w:space="0" w:color="auto"/>
              <w:right w:val="single" w:sz="4" w:space="0" w:color="auto"/>
            </w:tcBorders>
            <w:hideMark/>
          </w:tcPr>
          <w:p w:rsidR="00C14011" w:rsidRPr="00C14011" w:rsidRDefault="00C14011" w:rsidP="00C14011">
            <w:pPr>
              <w:spacing w:after="0" w:line="254" w:lineRule="auto"/>
              <w:ind w:right="-284"/>
              <w:jc w:val="center"/>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Придорожная полоса</w:t>
            </w:r>
          </w:p>
        </w:tc>
        <w:tc>
          <w:tcPr>
            <w:tcW w:w="5670" w:type="dxa"/>
            <w:tcBorders>
              <w:top w:val="nil"/>
              <w:left w:val="single" w:sz="4" w:space="0" w:color="auto"/>
              <w:bottom w:val="single" w:sz="4" w:space="0" w:color="auto"/>
              <w:right w:val="single" w:sz="4" w:space="0" w:color="auto"/>
            </w:tcBorders>
            <w:hideMark/>
          </w:tcPr>
          <w:p w:rsidR="00C14011" w:rsidRPr="00C14011" w:rsidRDefault="00C14011" w:rsidP="00C14011">
            <w:pPr>
              <w:spacing w:after="0" w:line="254" w:lineRule="auto"/>
              <w:ind w:right="-284"/>
              <w:jc w:val="both"/>
              <w:rPr>
                <w:rFonts w:ascii="Times New Roman" w:eastAsia="Times New Roman" w:hAnsi="Times New Roman" w:cs="Times New Roman"/>
                <w:bCs/>
                <w:sz w:val="24"/>
                <w:szCs w:val="24"/>
              </w:rPr>
            </w:pPr>
            <w:r w:rsidRPr="00C14011">
              <w:rPr>
                <w:rFonts w:ascii="Times New Roman" w:eastAsia="Times New Roman" w:hAnsi="Times New Roman" w:cs="Times New Roman"/>
                <w:bCs/>
                <w:sz w:val="24"/>
                <w:szCs w:val="24"/>
              </w:rPr>
              <w:t>Приказ Министерства транспорта Российской Федерации (Минтранс России) от 13 января 2010 г. № 4 "Об установлении и использовании придорожных полос автомобильных дорог федерального значения"</w:t>
            </w:r>
          </w:p>
        </w:tc>
      </w:tr>
    </w:tbl>
    <w:p w:rsidR="00C14011" w:rsidRPr="00C14011" w:rsidRDefault="00C14011" w:rsidP="00C14011">
      <w:pPr>
        <w:spacing w:after="0" w:line="240" w:lineRule="auto"/>
        <w:ind w:firstLine="851"/>
        <w:jc w:val="both"/>
        <w:rPr>
          <w:rFonts w:ascii="Times New Roman" w:eastAsia="Times New Roman" w:hAnsi="Times New Roman" w:cs="Times New Roman"/>
          <w:bCs/>
          <w:lang w:eastAsia="ru-RU"/>
        </w:rPr>
      </w:pPr>
    </w:p>
    <w:p w:rsidR="00C14011" w:rsidRPr="00C14011" w:rsidRDefault="00C14011" w:rsidP="00C14011">
      <w:pPr>
        <w:spacing w:after="0" w:line="254" w:lineRule="auto"/>
        <w:ind w:firstLine="851"/>
        <w:jc w:val="both"/>
        <w:rPr>
          <w:rFonts w:ascii="Times New Roman" w:eastAsiaTheme="minorEastAsia" w:hAnsi="Times New Roman" w:cs="Times New Roman"/>
          <w:b/>
          <w:bCs/>
          <w:sz w:val="26"/>
          <w:szCs w:val="26"/>
          <w:lang w:eastAsia="ru-RU"/>
        </w:rPr>
      </w:pPr>
      <w:r w:rsidRPr="00C14011">
        <w:rPr>
          <w:rFonts w:ascii="Times New Roman" w:eastAsia="Times New Roman" w:hAnsi="Times New Roman" w:cs="Times New Roman"/>
          <w:b/>
          <w:bCs/>
          <w:sz w:val="26"/>
          <w:szCs w:val="26"/>
          <w:lang w:eastAsia="ru-RU"/>
        </w:rPr>
        <w:t xml:space="preserve">А также законодательные и нормативные акты, </w:t>
      </w:r>
      <w:r w:rsidRPr="00C14011">
        <w:rPr>
          <w:rFonts w:ascii="Times New Roman" w:eastAsia="Times New Roman" w:hAnsi="Times New Roman" w:cs="Times New Roman"/>
          <w:bCs/>
          <w:sz w:val="26"/>
          <w:szCs w:val="26"/>
          <w:lang w:eastAsia="ru-RU"/>
        </w:rPr>
        <w:t>определяющие условия и регламенты использования зон с особыми условиями использования территорий:</w:t>
      </w:r>
    </w:p>
    <w:p w:rsidR="00C14011" w:rsidRPr="00C14011" w:rsidRDefault="00C14011" w:rsidP="00C14011">
      <w:pPr>
        <w:spacing w:after="0" w:line="254" w:lineRule="auto"/>
        <w:ind w:firstLine="851"/>
        <w:jc w:val="both"/>
        <w:rPr>
          <w:rFonts w:ascii="Times New Roman" w:eastAsia="Times New Roman" w:hAnsi="Times New Roman" w:cs="Times New Roman"/>
          <w:bCs/>
          <w:sz w:val="26"/>
          <w:szCs w:val="26"/>
          <w:lang w:eastAsia="ru-RU"/>
        </w:rPr>
      </w:pPr>
      <w:r w:rsidRPr="00C14011">
        <w:rPr>
          <w:rFonts w:ascii="Times New Roman" w:eastAsia="Times New Roman" w:hAnsi="Times New Roman" w:cs="Times New Roman"/>
          <w:bCs/>
          <w:sz w:val="26"/>
          <w:szCs w:val="26"/>
          <w:lang w:eastAsia="ru-RU"/>
        </w:rPr>
        <w:t>- Федеральный закон от 30.03.1999 г. № 52-Ф3 «О санитарно-эпидемиологическом благополучии населения»;</w:t>
      </w:r>
    </w:p>
    <w:p w:rsidR="00C14011" w:rsidRPr="00C14011" w:rsidRDefault="00C14011" w:rsidP="00C14011">
      <w:pPr>
        <w:spacing w:after="0" w:line="254" w:lineRule="auto"/>
        <w:ind w:firstLine="851"/>
        <w:jc w:val="both"/>
        <w:rPr>
          <w:rFonts w:ascii="Times New Roman" w:eastAsia="Times New Roman" w:hAnsi="Times New Roman" w:cs="Times New Roman"/>
          <w:bCs/>
          <w:sz w:val="26"/>
          <w:szCs w:val="26"/>
          <w:lang w:eastAsia="ru-RU"/>
        </w:rPr>
      </w:pPr>
      <w:r w:rsidRPr="00C14011">
        <w:rPr>
          <w:rFonts w:ascii="Times New Roman" w:eastAsia="Times New Roman" w:hAnsi="Times New Roman" w:cs="Times New Roman"/>
          <w:bCs/>
          <w:sz w:val="26"/>
          <w:szCs w:val="26"/>
          <w:lang w:eastAsia="ru-RU"/>
        </w:rPr>
        <w:t>- СП 42.13330.2011 «Градостроительство. Планировка и застройка городских и сельских поселений»);</w:t>
      </w:r>
    </w:p>
    <w:p w:rsidR="00C14011" w:rsidRPr="00C14011" w:rsidRDefault="00C14011" w:rsidP="00C14011">
      <w:pPr>
        <w:spacing w:after="0" w:line="254" w:lineRule="auto"/>
        <w:ind w:firstLine="851"/>
        <w:jc w:val="both"/>
        <w:rPr>
          <w:rFonts w:ascii="Times New Roman" w:eastAsia="Times New Roman" w:hAnsi="Times New Roman" w:cs="Times New Roman"/>
          <w:lang w:eastAsia="ru-RU"/>
        </w:rPr>
      </w:pPr>
      <w:r w:rsidRPr="00C14011">
        <w:rPr>
          <w:rFonts w:ascii="Times New Roman" w:eastAsia="Times New Roman" w:hAnsi="Times New Roman" w:cs="Times New Roman"/>
          <w:bCs/>
          <w:sz w:val="26"/>
          <w:szCs w:val="26"/>
          <w:lang w:eastAsia="ru-RU"/>
        </w:rPr>
        <w:lastRenderedPageBreak/>
        <w:t xml:space="preserve">- </w:t>
      </w:r>
      <w:bookmarkStart w:id="18" w:name="_Toc482606985"/>
      <w:bookmarkStart w:id="19" w:name="_Toc484180364"/>
      <w:bookmarkStart w:id="20" w:name="_Toc489959043"/>
      <w:r w:rsidRPr="00C14011">
        <w:rPr>
          <w:rFonts w:ascii="Times New Roman" w:eastAsia="Times New Roman" w:hAnsi="Times New Roman" w:cs="Times New Roman"/>
          <w:bCs/>
          <w:sz w:val="26"/>
          <w:szCs w:val="26"/>
          <w:lang w:eastAsia="ru-RU"/>
        </w:rPr>
        <w:t>Местные нормативы градостроительного проектирования Хаапалампинского сельского поселения.</w:t>
      </w:r>
    </w:p>
    <w:p w:rsidR="00C14011" w:rsidRPr="00C14011" w:rsidRDefault="00C14011" w:rsidP="00C14011">
      <w:pPr>
        <w:spacing w:after="0" w:line="254" w:lineRule="auto"/>
        <w:ind w:firstLine="851"/>
        <w:jc w:val="both"/>
        <w:rPr>
          <w:rFonts w:ascii="Times New Roman" w:eastAsia="Times New Roman" w:hAnsi="Times New Roman" w:cs="Times New Roman"/>
          <w:b/>
          <w:bCs/>
          <w:sz w:val="28"/>
          <w:szCs w:val="28"/>
          <w:lang w:eastAsia="ru-RU"/>
        </w:rPr>
      </w:pPr>
    </w:p>
    <w:p w:rsidR="00C14011" w:rsidRPr="00C14011" w:rsidRDefault="00C14011" w:rsidP="00C14011">
      <w:pPr>
        <w:spacing w:after="0" w:line="254" w:lineRule="auto"/>
        <w:ind w:firstLine="851"/>
        <w:jc w:val="both"/>
        <w:rPr>
          <w:rFonts w:ascii="Times New Roman" w:eastAsia="Times New Roman" w:hAnsi="Times New Roman" w:cs="Times New Roman"/>
          <w:b/>
          <w:bCs/>
          <w:szCs w:val="20"/>
          <w:lang w:eastAsia="ru-RU"/>
        </w:rPr>
      </w:pPr>
      <w:r w:rsidRPr="00C14011">
        <w:rPr>
          <w:rFonts w:ascii="Times New Roman" w:eastAsia="Times New Roman" w:hAnsi="Times New Roman" w:cs="Times New Roman"/>
          <w:b/>
          <w:bCs/>
          <w:sz w:val="28"/>
          <w:szCs w:val="28"/>
          <w:lang w:eastAsia="ru-RU"/>
        </w:rPr>
        <w:t>Статья 9. Водоохранная зона и Прибрежная защитная полоса водного объекта.</w:t>
      </w:r>
      <w:bookmarkEnd w:id="18"/>
      <w:bookmarkEnd w:id="19"/>
      <w:bookmarkEnd w:id="20"/>
    </w:p>
    <w:p w:rsidR="00C14011" w:rsidRPr="00C14011" w:rsidRDefault="00C14011" w:rsidP="00C14011">
      <w:pPr>
        <w:spacing w:after="0" w:line="232" w:lineRule="auto"/>
        <w:ind w:firstLine="851"/>
        <w:jc w:val="both"/>
        <w:rPr>
          <w:rFonts w:ascii="Times New Roman" w:eastAsia="Times New Roman" w:hAnsi="Times New Roman" w:cs="Times New Roman"/>
          <w:sz w:val="24"/>
          <w:szCs w:val="24"/>
          <w:lang w:eastAsia="ru-RU"/>
        </w:rPr>
      </w:pP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Ограничения использования земельных участков и объектов капитального строительства на территории водоохранных зон устанавливаются в целях предотвращения загрязнения</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засорения</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заиления указанных водных объектов и истощения их вод</w:t>
      </w:r>
      <w:r w:rsidRPr="00C14011">
        <w:rPr>
          <w:rFonts w:ascii="Times New Roman" w:eastAsia="Times" w:hAnsi="Times New Roman" w:cs="Times New Roman"/>
          <w:sz w:val="26"/>
          <w:szCs w:val="26"/>
          <w:lang w:eastAsia="ru-RU"/>
        </w:rPr>
        <w:t>,</w:t>
      </w:r>
      <w:r w:rsidRPr="00C14011">
        <w:rPr>
          <w:rFonts w:ascii="Times New Roman" w:eastAsia="Times New Roman" w:hAnsi="Times New Roman" w:cs="Times New Roman"/>
          <w:sz w:val="26"/>
          <w:szCs w:val="26"/>
          <w:lang w:eastAsia="ru-RU"/>
        </w:rPr>
        <w:t xml:space="preserve"> а также сохранения среды обитания водных биологических ресурсов и других объектов животного растительного мира</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Градостроительная и хозяйственная деятельность на территории водоохранных зон и прибрежных защитных полос регламентируется следующими законодательными и нормативным актами:</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Водный кодекс Российской Федерации;</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Федеральный закон от 30.03.1999 г. № 52-Ф3 «О санитарно-эпидемиологическом благополучии населения»;</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Федеральный закон от 10.01.2002 г. № 7-ФЗ «Об охране окружающей среды».</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Радиус водоохранной зоны для истоков реки, ручья устанавливается в размере                50 м. </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w:t>
      </w:r>
    </w:p>
    <w:p w:rsidR="00C14011" w:rsidRPr="00C14011" w:rsidRDefault="00C14011" w:rsidP="00C14011">
      <w:pPr>
        <w:spacing w:after="0" w:line="232"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Для Ладожского озера ширина водоохраной зоны составляет 200 м и прибрежной защитной полосы 200 м.</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 границах водоохранных зон запрещаются:</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использование сточных вод для удобрения почв;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осуществление авиационных мер по борьбе с вредителями и болезнями растений;</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территории портов, судостроительных и судоремонтных организаций, инфраструктуры внутренних водных путей при условии соблюдения </w:t>
      </w:r>
      <w:r w:rsidRPr="00C14011">
        <w:rPr>
          <w:rFonts w:ascii="Times New Roman" w:eastAsia="Times New Roman" w:hAnsi="Times New Roman" w:cs="Times New Roman"/>
          <w:sz w:val="26"/>
          <w:szCs w:val="26"/>
          <w:lang w:eastAsia="ru-RU"/>
        </w:rPr>
        <w:lastRenderedPageBreak/>
        <w:t>требований законодательства в области охраны окружающей среды и Водного кодекса), станции технического обслуживания, используемых для технического осмотра и ремонта транспортных средств, осуществления мойки транспортных средств;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размещение специализированных хранилищ пестицидов и агрохимикатов, применение пестицидов и агрохимикатов;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сброс сточных, в том числе дренажных, вод;</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2395-I «О недрах»</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В границах прибрежных защитных полос наряду с вышеперечисленными ограничениями запрещаются: </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 распашка земель; </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размещение отвалов размываемых грунтов;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 выпас сельскохозяйственных животных и организация для них летних лагерей, ванн. </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централизованные системы водоотведения (канализации), централизованные ливневые системы водоотведения;</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Установление водоохранных зон не влечет за собой изъятие земельных участков у собственников земель, землевладельцев, землепользователей или запрет на совершение сделок с земельными участками, за исключением случаев, предусмотренных законом. Однако собственники земель, землевладельцы и землепользователи, на землях которых находятся водоохранные зоны и прибрежные защитные полосы, обязаны соблюдать установленный режим их использования. Лица, виновные в нарушении режима </w:t>
      </w:r>
      <w:r w:rsidRPr="00C14011">
        <w:rPr>
          <w:rFonts w:ascii="Times New Roman" w:eastAsia="Times New Roman" w:hAnsi="Times New Roman" w:cs="Times New Roman"/>
          <w:sz w:val="26"/>
          <w:szCs w:val="26"/>
          <w:lang w:eastAsia="ru-RU"/>
        </w:rPr>
        <w:lastRenderedPageBreak/>
        <w:t>использования территорий водоохранных зон и прибрежных защитных полос, несут ответственность на основе действующего законодательства.</w:t>
      </w:r>
    </w:p>
    <w:p w:rsidR="00C14011" w:rsidRPr="00C14011" w:rsidRDefault="00C14011" w:rsidP="00C14011">
      <w:pPr>
        <w:spacing w:after="0" w:line="240" w:lineRule="auto"/>
        <w:ind w:firstLine="851"/>
        <w:jc w:val="center"/>
        <w:rPr>
          <w:rFonts w:ascii="Times New Roman" w:eastAsia="Times New Roman" w:hAnsi="Times New Roman" w:cs="Times New Roman"/>
          <w:b/>
          <w:bCs/>
          <w:sz w:val="28"/>
          <w:szCs w:val="28"/>
          <w:lang w:eastAsia="ru-RU"/>
        </w:rPr>
      </w:pPr>
      <w:bookmarkStart w:id="21" w:name="_Toc484180367"/>
      <w:bookmarkStart w:id="22" w:name="_Toc489959046"/>
      <w:bookmarkStart w:id="23" w:name="_Toc482606988"/>
    </w:p>
    <w:bookmarkEnd w:id="21"/>
    <w:bookmarkEnd w:id="22"/>
    <w:bookmarkEnd w:id="23"/>
    <w:p w:rsidR="00C14011" w:rsidRPr="00C14011" w:rsidRDefault="00C14011" w:rsidP="00C14011">
      <w:pPr>
        <w:spacing w:after="0" w:line="240" w:lineRule="auto"/>
        <w:ind w:right="-284" w:firstLine="709"/>
        <w:jc w:val="center"/>
        <w:rPr>
          <w:rFonts w:ascii="Times New Roman" w:eastAsia="Times New Roman" w:hAnsi="Times New Roman" w:cs="Times New Roman"/>
          <w:b/>
          <w:bCs/>
          <w:sz w:val="26"/>
          <w:szCs w:val="26"/>
          <w:lang w:eastAsia="ru-RU"/>
        </w:rPr>
      </w:pPr>
    </w:p>
    <w:p w:rsidR="00C14011" w:rsidRPr="00C14011" w:rsidRDefault="00C14011" w:rsidP="00C14011">
      <w:pPr>
        <w:spacing w:after="0" w:line="240" w:lineRule="auto"/>
        <w:ind w:right="-284" w:firstLine="709"/>
        <w:jc w:val="center"/>
        <w:rPr>
          <w:rFonts w:ascii="Times New Roman" w:eastAsia="Times New Roman" w:hAnsi="Times New Roman" w:cs="Times New Roman"/>
          <w:b/>
          <w:bCs/>
          <w:sz w:val="26"/>
          <w:szCs w:val="26"/>
          <w:lang w:eastAsia="ru-RU"/>
        </w:rPr>
      </w:pPr>
      <w:r w:rsidRPr="00C14011">
        <w:rPr>
          <w:rFonts w:ascii="Times New Roman" w:eastAsia="Times New Roman" w:hAnsi="Times New Roman" w:cs="Times New Roman"/>
          <w:b/>
          <w:bCs/>
          <w:sz w:val="26"/>
          <w:szCs w:val="26"/>
          <w:lang w:eastAsia="ru-RU"/>
        </w:rPr>
        <w:t>Статья 10. Придорожная полоса</w:t>
      </w:r>
      <w:r w:rsidRPr="00C14011">
        <w:rPr>
          <w:rFonts w:ascii="Times New Roman" w:eastAsia="Times New Roman" w:hAnsi="Times New Roman" w:cs="Times New Roman"/>
          <w:sz w:val="26"/>
          <w:szCs w:val="26"/>
          <w:lang w:eastAsia="ru-RU"/>
        </w:rPr>
        <w:t xml:space="preserve"> </w:t>
      </w:r>
      <w:r w:rsidRPr="00C14011">
        <w:rPr>
          <w:rFonts w:ascii="Times New Roman" w:eastAsia="Times New Roman" w:hAnsi="Times New Roman" w:cs="Times New Roman"/>
          <w:b/>
          <w:bCs/>
          <w:sz w:val="26"/>
          <w:szCs w:val="26"/>
          <w:lang w:eastAsia="ru-RU"/>
        </w:rPr>
        <w:t>объекта: «Автомобильная дорога общего пользования федерального значения А-121 "Сортавала"</w:t>
      </w:r>
    </w:p>
    <w:p w:rsidR="00C14011" w:rsidRPr="00C14011" w:rsidRDefault="00C14011" w:rsidP="00C14011">
      <w:pPr>
        <w:spacing w:after="0" w:line="240" w:lineRule="auto"/>
        <w:ind w:right="-284" w:firstLine="709"/>
        <w:jc w:val="center"/>
        <w:rPr>
          <w:rFonts w:ascii="Times New Roman" w:eastAsia="Times New Roman" w:hAnsi="Times New Roman" w:cs="Times New Roman"/>
          <w:b/>
          <w:bCs/>
          <w:sz w:val="26"/>
          <w:szCs w:val="26"/>
          <w:lang w:eastAsia="ru-RU"/>
        </w:rPr>
      </w:pPr>
    </w:p>
    <w:p w:rsidR="00C14011" w:rsidRPr="00C14011" w:rsidRDefault="00C14011" w:rsidP="00C14011">
      <w:pPr>
        <w:spacing w:after="0" w:line="240" w:lineRule="auto"/>
        <w:ind w:firstLine="709"/>
        <w:jc w:val="both"/>
        <w:rPr>
          <w:rFonts w:ascii="Times New Roman" w:eastAsia="Times New Roman" w:hAnsi="Times New Roman" w:cs="Times New Roman"/>
          <w:sz w:val="26"/>
          <w:szCs w:val="26"/>
          <w:shd w:val="clear" w:color="auto" w:fill="F8F9FA"/>
          <w:lang w:eastAsia="ru-RU"/>
        </w:rPr>
      </w:pPr>
      <w:r w:rsidRPr="00C14011">
        <w:rPr>
          <w:rFonts w:ascii="Times New Roman" w:eastAsia="Times New Roman" w:hAnsi="Times New Roman" w:cs="Times New Roman"/>
          <w:sz w:val="26"/>
          <w:szCs w:val="26"/>
          <w:shd w:val="clear" w:color="auto" w:fill="F8F9FA"/>
          <w:lang w:eastAsia="ru-RU"/>
        </w:rPr>
        <w:t>В соответствии с п. 2 Приказа Министерства транспорта Российской Федерации (Минтранс России) от 13 января 2010 г. № 4 "Об установлении и использовании придорожных полос автомобильных дорог федерального значения" в пределах придорожных полос автомобильных дорог федерального значения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федеральных автомобильных дорог общего пользования запрещается строительство капитальных сооружений, за исключением - объектов, предназначенных для обслуживания таких автомобильных дорог, их строительства, реконструкции, капитального ремонта, ремонта и содержания; - объектов Государственной инспекции безопасности дорожного движения Министерства внутренних дел Российской Федерации; объектов дорожного сервиса, рекламных конструкций, информационных щитов и указателей; инженерных коммуникаций.</w:t>
      </w:r>
    </w:p>
    <w:p w:rsidR="00C14011" w:rsidRPr="00C14011" w:rsidRDefault="00C14011" w:rsidP="00546768">
      <w:pPr>
        <w:spacing w:line="256" w:lineRule="auto"/>
        <w:rPr>
          <w:rFonts w:ascii="Times New Roman" w:eastAsia="Times New Roman" w:hAnsi="Times New Roman" w:cs="Times New Roman"/>
          <w:b/>
          <w:bCs/>
          <w:sz w:val="28"/>
          <w:szCs w:val="28"/>
          <w:lang w:eastAsia="ru-RU"/>
        </w:rPr>
      </w:pPr>
      <w:bookmarkStart w:id="24" w:name="_Toc482606990"/>
      <w:bookmarkStart w:id="25" w:name="_Toc484180371"/>
      <w:bookmarkStart w:id="26" w:name="_Toc489959050"/>
    </w:p>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r w:rsidRPr="00C14011">
        <w:rPr>
          <w:rFonts w:ascii="Times New Roman" w:eastAsia="Times New Roman" w:hAnsi="Times New Roman" w:cs="Times New Roman"/>
          <w:b/>
          <w:bCs/>
          <w:sz w:val="28"/>
          <w:szCs w:val="28"/>
          <w:lang w:eastAsia="ru-RU"/>
        </w:rPr>
        <w:t>ГЛАВА 3. Использование земель общего пользования</w:t>
      </w:r>
      <w:bookmarkEnd w:id="24"/>
      <w:bookmarkEnd w:id="25"/>
      <w:bookmarkEnd w:id="26"/>
    </w:p>
    <w:p w:rsidR="00C14011" w:rsidRPr="00C14011" w:rsidRDefault="00C14011" w:rsidP="00C14011">
      <w:pPr>
        <w:spacing w:after="0" w:line="240" w:lineRule="auto"/>
        <w:jc w:val="center"/>
        <w:rPr>
          <w:rFonts w:ascii="Times New Roman" w:eastAsia="Times New Roman" w:hAnsi="Times New Roman" w:cs="Times New Roman"/>
          <w:b/>
          <w:bCs/>
          <w:sz w:val="24"/>
          <w:szCs w:val="28"/>
          <w:lang w:eastAsia="ru-RU"/>
        </w:rPr>
      </w:pPr>
    </w:p>
    <w:p w:rsidR="00C14011" w:rsidRPr="00C14011" w:rsidRDefault="00C14011" w:rsidP="00C14011">
      <w:pPr>
        <w:spacing w:after="0" w:line="240" w:lineRule="auto"/>
        <w:jc w:val="center"/>
        <w:rPr>
          <w:rFonts w:ascii="Times New Roman" w:eastAsia="Times New Roman" w:hAnsi="Times New Roman" w:cs="Times New Roman"/>
          <w:b/>
          <w:bCs/>
          <w:sz w:val="28"/>
          <w:szCs w:val="28"/>
          <w:lang w:eastAsia="ru-RU"/>
        </w:rPr>
      </w:pPr>
      <w:bookmarkStart w:id="27" w:name="_Toc482606991"/>
      <w:bookmarkStart w:id="28" w:name="_Toc484180372"/>
      <w:bookmarkStart w:id="29" w:name="_Toc489959051"/>
      <w:r w:rsidRPr="00C14011">
        <w:rPr>
          <w:rFonts w:ascii="Times New Roman" w:eastAsia="Times New Roman" w:hAnsi="Times New Roman" w:cs="Times New Roman"/>
          <w:b/>
          <w:bCs/>
          <w:sz w:val="28"/>
          <w:szCs w:val="28"/>
          <w:lang w:eastAsia="ru-RU"/>
        </w:rPr>
        <w:t>Статья 11. Береговая полоса водных объектов общего пользования</w:t>
      </w:r>
      <w:bookmarkEnd w:id="27"/>
      <w:bookmarkEnd w:id="28"/>
      <w:bookmarkEnd w:id="29"/>
    </w:p>
    <w:p w:rsidR="00C14011" w:rsidRPr="00C14011" w:rsidRDefault="00C14011" w:rsidP="00C14011">
      <w:pPr>
        <w:spacing w:after="0" w:line="240" w:lineRule="auto"/>
        <w:ind w:firstLine="851"/>
        <w:jc w:val="both"/>
        <w:rPr>
          <w:rFonts w:ascii="Times New Roman" w:eastAsia="Times New Roman" w:hAnsi="Times New Roman" w:cs="Times New Roman"/>
          <w:sz w:val="24"/>
          <w:szCs w:val="24"/>
          <w:lang w:eastAsia="ru-RU"/>
        </w:rPr>
      </w:pP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Береговая полоса выделяется вдоль береговой линии водных объектов общего пользования и предназначена для общего пользования. Ширина береговой полосы Ладожского озера составляет 20 метров.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Каждый гражданин вправе беспрепятственно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C14011" w:rsidRPr="00C14011" w:rsidRDefault="00C14011" w:rsidP="00C14011">
      <w:pPr>
        <w:spacing w:after="0" w:line="240" w:lineRule="auto"/>
        <w:ind w:firstLine="851"/>
        <w:jc w:val="both"/>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Запрещается приватизация земельных участков в пределах береговой полосы.</w:t>
      </w:r>
    </w:p>
    <w:p w:rsidR="00C14011" w:rsidRPr="00C14011" w:rsidRDefault="00C14011" w:rsidP="00C14011">
      <w:pPr>
        <w:spacing w:after="0" w:line="240" w:lineRule="auto"/>
        <w:ind w:left="-567" w:firstLine="567"/>
        <w:jc w:val="both"/>
        <w:rPr>
          <w:rFonts w:ascii="Times New Roman" w:eastAsia="Times New Roman" w:hAnsi="Times New Roman" w:cs="Times New Roman"/>
          <w:sz w:val="24"/>
          <w:szCs w:val="24"/>
          <w:shd w:val="clear" w:color="auto" w:fill="F8F9FA"/>
          <w:lang w:eastAsia="ru-RU"/>
        </w:rPr>
      </w:pPr>
    </w:p>
    <w:p w:rsidR="00C14011" w:rsidRPr="00C14011" w:rsidRDefault="00C14011" w:rsidP="00C14011">
      <w:pPr>
        <w:spacing w:after="0" w:line="240" w:lineRule="auto"/>
        <w:ind w:right="61"/>
        <w:jc w:val="center"/>
        <w:rPr>
          <w:rFonts w:ascii="Times New Roman" w:eastAsia="Times New Roman" w:hAnsi="Times New Roman" w:cs="Times New Roman"/>
          <w:b/>
          <w:bCs/>
          <w:sz w:val="26"/>
          <w:szCs w:val="26"/>
          <w:lang w:eastAsia="ru-RU"/>
        </w:rPr>
      </w:pPr>
      <w:bookmarkStart w:id="30" w:name="_Toc484180376"/>
      <w:bookmarkStart w:id="31" w:name="_Toc489959055"/>
      <w:r w:rsidRPr="00C14011">
        <w:rPr>
          <w:rFonts w:ascii="Times New Roman" w:eastAsia="Times New Roman" w:hAnsi="Times New Roman" w:cs="Times New Roman"/>
          <w:b/>
          <w:bCs/>
          <w:sz w:val="28"/>
          <w:szCs w:val="28"/>
          <w:lang w:eastAsia="ru-RU"/>
        </w:rPr>
        <w:t xml:space="preserve">ГЛАВА </w:t>
      </w:r>
      <w:r w:rsidRPr="00C14011">
        <w:rPr>
          <w:rFonts w:ascii="Times New Roman" w:eastAsia="Times" w:hAnsi="Times New Roman" w:cs="Times New Roman"/>
          <w:b/>
          <w:bCs/>
          <w:sz w:val="28"/>
          <w:szCs w:val="28"/>
          <w:lang w:eastAsia="ru-RU"/>
        </w:rPr>
        <w:t>4.</w:t>
      </w:r>
      <w:r w:rsidRPr="00C14011">
        <w:rPr>
          <w:rFonts w:ascii="Times New Roman" w:eastAsia="Times New Roman" w:hAnsi="Times New Roman" w:cs="Times New Roman"/>
          <w:b/>
          <w:bCs/>
          <w:sz w:val="28"/>
          <w:szCs w:val="28"/>
          <w:lang w:eastAsia="ru-RU"/>
        </w:rPr>
        <w:t xml:space="preserve"> Внесение изменений в Правила</w:t>
      </w:r>
      <w:r w:rsidRPr="00C14011">
        <w:rPr>
          <w:rFonts w:ascii="Times New Roman" w:eastAsia="Times" w:hAnsi="Times New Roman" w:cs="Times New Roman"/>
          <w:b/>
          <w:bCs/>
          <w:sz w:val="28"/>
          <w:szCs w:val="28"/>
          <w:lang w:eastAsia="ru-RU"/>
        </w:rPr>
        <w:t>.</w:t>
      </w:r>
      <w:r w:rsidRPr="00C14011">
        <w:rPr>
          <w:rFonts w:ascii="Times New Roman" w:eastAsia="Times New Roman" w:hAnsi="Times New Roman" w:cs="Times New Roman"/>
          <w:b/>
          <w:bCs/>
          <w:sz w:val="28"/>
          <w:szCs w:val="28"/>
          <w:lang w:eastAsia="ru-RU"/>
        </w:rPr>
        <w:t xml:space="preserve"> Ответственность за </w:t>
      </w:r>
      <w:r w:rsidRPr="00C14011">
        <w:rPr>
          <w:rFonts w:ascii="Times New Roman" w:eastAsia="Times New Roman" w:hAnsi="Times New Roman" w:cs="Times New Roman"/>
          <w:b/>
          <w:bCs/>
          <w:sz w:val="26"/>
          <w:szCs w:val="26"/>
          <w:lang w:eastAsia="ru-RU"/>
        </w:rPr>
        <w:t>нарушение Правил</w:t>
      </w:r>
      <w:bookmarkEnd w:id="30"/>
      <w:bookmarkEnd w:id="31"/>
    </w:p>
    <w:p w:rsidR="00C14011" w:rsidRPr="00C14011" w:rsidRDefault="00C14011" w:rsidP="00C14011">
      <w:pPr>
        <w:spacing w:after="0" w:line="240" w:lineRule="auto"/>
        <w:ind w:right="61"/>
        <w:jc w:val="center"/>
        <w:rPr>
          <w:rFonts w:ascii="Times New Roman" w:eastAsia="Times New Roman" w:hAnsi="Times New Roman" w:cs="Times New Roman"/>
          <w:b/>
          <w:bCs/>
          <w:sz w:val="26"/>
          <w:szCs w:val="26"/>
          <w:lang w:eastAsia="ru-RU"/>
        </w:rPr>
      </w:pPr>
    </w:p>
    <w:p w:rsidR="00C14011" w:rsidRPr="00C14011" w:rsidRDefault="00C14011" w:rsidP="00C14011">
      <w:pPr>
        <w:spacing w:after="0" w:line="240" w:lineRule="auto"/>
        <w:ind w:right="61"/>
        <w:jc w:val="center"/>
        <w:rPr>
          <w:rFonts w:ascii="Times New Roman" w:eastAsia="Times New Roman" w:hAnsi="Times New Roman" w:cs="Times New Roman"/>
          <w:b/>
          <w:bCs/>
          <w:sz w:val="28"/>
          <w:szCs w:val="28"/>
          <w:lang w:eastAsia="ru-RU"/>
        </w:rPr>
      </w:pPr>
      <w:bookmarkStart w:id="32" w:name="_Toc484180377"/>
      <w:bookmarkStart w:id="33" w:name="_Toc489959056"/>
      <w:r w:rsidRPr="00C14011">
        <w:rPr>
          <w:rFonts w:ascii="Times New Roman" w:eastAsia="Times New Roman" w:hAnsi="Times New Roman" w:cs="Times New Roman"/>
          <w:b/>
          <w:bCs/>
          <w:sz w:val="28"/>
          <w:szCs w:val="28"/>
          <w:lang w:eastAsia="ru-RU"/>
        </w:rPr>
        <w:t xml:space="preserve">Статья </w:t>
      </w:r>
      <w:r w:rsidRPr="00C14011">
        <w:rPr>
          <w:rFonts w:ascii="Times New Roman" w:eastAsia="Times" w:hAnsi="Times New Roman" w:cs="Times New Roman"/>
          <w:b/>
          <w:bCs/>
          <w:sz w:val="28"/>
          <w:szCs w:val="28"/>
          <w:lang w:eastAsia="ru-RU"/>
        </w:rPr>
        <w:t>12.</w:t>
      </w:r>
      <w:r w:rsidRPr="00C14011">
        <w:rPr>
          <w:rFonts w:ascii="Times New Roman" w:eastAsia="Times New Roman" w:hAnsi="Times New Roman" w:cs="Times New Roman"/>
          <w:b/>
          <w:bCs/>
          <w:sz w:val="28"/>
          <w:szCs w:val="28"/>
          <w:lang w:eastAsia="ru-RU"/>
        </w:rPr>
        <w:t xml:space="preserve"> Внесение изменений в Правила застройки</w:t>
      </w:r>
      <w:bookmarkEnd w:id="32"/>
      <w:bookmarkEnd w:id="33"/>
    </w:p>
    <w:p w:rsidR="00C14011" w:rsidRPr="00C14011" w:rsidRDefault="00C14011" w:rsidP="00C14011">
      <w:pPr>
        <w:spacing w:after="0" w:line="230" w:lineRule="auto"/>
        <w:ind w:right="61" w:firstLine="851"/>
        <w:rPr>
          <w:rFonts w:ascii="Times New Roman" w:eastAsia="Times New Roman" w:hAnsi="Times New Roman" w:cs="Times New Roman"/>
          <w:sz w:val="26"/>
          <w:szCs w:val="26"/>
          <w:lang w:eastAsia="ru-RU"/>
        </w:rPr>
      </w:pPr>
    </w:p>
    <w:p w:rsidR="00C14011" w:rsidRPr="00C14011" w:rsidRDefault="00C14011" w:rsidP="00C14011">
      <w:pPr>
        <w:spacing w:after="0" w:line="230" w:lineRule="auto"/>
        <w:ind w:right="61" w:firstLine="851"/>
        <w:rPr>
          <w:rFonts w:ascii="Times New Roman" w:eastAsia="Times" w:hAnsi="Times New Roman" w:cs="Times New Roman"/>
          <w:sz w:val="26"/>
          <w:szCs w:val="26"/>
          <w:lang w:eastAsia="ru-RU"/>
        </w:rPr>
      </w:pPr>
      <w:r w:rsidRPr="00C14011">
        <w:rPr>
          <w:rFonts w:ascii="Times New Roman" w:eastAsia="Times New Roman" w:hAnsi="Times New Roman" w:cs="Times New Roman"/>
          <w:sz w:val="26"/>
          <w:szCs w:val="26"/>
          <w:lang w:eastAsia="ru-RU"/>
        </w:rPr>
        <w:t xml:space="preserve">Внесение изменений в Правила застройки производится в соответствии со статьями </w:t>
      </w:r>
      <w:r w:rsidRPr="00C14011">
        <w:rPr>
          <w:rFonts w:ascii="Times New Roman" w:eastAsia="Times" w:hAnsi="Times New Roman" w:cs="Times New Roman"/>
          <w:sz w:val="26"/>
          <w:szCs w:val="26"/>
          <w:lang w:eastAsia="ru-RU"/>
        </w:rPr>
        <w:t>31-33</w:t>
      </w:r>
      <w:r w:rsidRPr="00C14011">
        <w:rPr>
          <w:rFonts w:ascii="Times New Roman" w:eastAsia="Times New Roman" w:hAnsi="Times New Roman" w:cs="Times New Roman"/>
          <w:sz w:val="26"/>
          <w:szCs w:val="26"/>
          <w:lang w:eastAsia="ru-RU"/>
        </w:rPr>
        <w:t xml:space="preserve"> Градостроительного кодекса РФ</w:t>
      </w:r>
      <w:r w:rsidRPr="00C14011">
        <w:rPr>
          <w:rFonts w:ascii="Times New Roman" w:eastAsia="Times" w:hAnsi="Times New Roman" w:cs="Times New Roman"/>
          <w:sz w:val="26"/>
          <w:szCs w:val="26"/>
          <w:lang w:eastAsia="ru-RU"/>
        </w:rPr>
        <w:t>.</w:t>
      </w:r>
    </w:p>
    <w:p w:rsidR="00C14011" w:rsidRPr="00C14011" w:rsidRDefault="00C14011" w:rsidP="00C14011">
      <w:pPr>
        <w:spacing w:after="0" w:line="194" w:lineRule="exact"/>
        <w:ind w:right="61" w:firstLine="851"/>
        <w:rPr>
          <w:rFonts w:ascii="Times New Roman" w:eastAsia="Times New Roman" w:hAnsi="Times New Roman" w:cs="Times New Roman"/>
          <w:sz w:val="26"/>
          <w:szCs w:val="26"/>
          <w:lang w:eastAsia="ru-RU"/>
        </w:rPr>
      </w:pPr>
    </w:p>
    <w:p w:rsidR="00C14011" w:rsidRPr="00C14011" w:rsidRDefault="00C14011" w:rsidP="00C14011">
      <w:pPr>
        <w:spacing w:after="0" w:line="240" w:lineRule="auto"/>
        <w:ind w:right="61" w:firstLine="851"/>
        <w:jc w:val="center"/>
        <w:rPr>
          <w:rFonts w:ascii="Times New Roman" w:eastAsiaTheme="minorEastAsia" w:hAnsi="Times New Roman" w:cs="Times New Roman"/>
          <w:b/>
          <w:bCs/>
          <w:sz w:val="28"/>
          <w:szCs w:val="28"/>
          <w:lang w:eastAsia="ru-RU"/>
        </w:rPr>
      </w:pPr>
      <w:bookmarkStart w:id="34" w:name="_Toc484180378"/>
      <w:bookmarkStart w:id="35" w:name="_Toc489959057"/>
      <w:r w:rsidRPr="00C14011">
        <w:rPr>
          <w:rFonts w:ascii="Times New Roman" w:eastAsia="Times New Roman" w:hAnsi="Times New Roman" w:cs="Times New Roman"/>
          <w:b/>
          <w:bCs/>
          <w:sz w:val="28"/>
          <w:szCs w:val="28"/>
          <w:lang w:eastAsia="ru-RU"/>
        </w:rPr>
        <w:t xml:space="preserve">Статья </w:t>
      </w:r>
      <w:r w:rsidRPr="00C14011">
        <w:rPr>
          <w:rFonts w:ascii="Times New Roman" w:eastAsia="Times" w:hAnsi="Times New Roman" w:cs="Times New Roman"/>
          <w:b/>
          <w:bCs/>
          <w:sz w:val="28"/>
          <w:szCs w:val="28"/>
          <w:lang w:eastAsia="ru-RU"/>
        </w:rPr>
        <w:t>13.</w:t>
      </w:r>
      <w:r w:rsidRPr="00C14011">
        <w:rPr>
          <w:rFonts w:ascii="Times New Roman" w:eastAsia="Times New Roman" w:hAnsi="Times New Roman" w:cs="Times New Roman"/>
          <w:b/>
          <w:bCs/>
          <w:sz w:val="28"/>
          <w:szCs w:val="28"/>
          <w:lang w:eastAsia="ru-RU"/>
        </w:rPr>
        <w:t xml:space="preserve"> Ответственность за нарушение Правил застройки</w:t>
      </w:r>
      <w:bookmarkEnd w:id="34"/>
      <w:bookmarkEnd w:id="35"/>
    </w:p>
    <w:p w:rsidR="00C14011" w:rsidRPr="00C14011" w:rsidRDefault="00C14011" w:rsidP="00C14011">
      <w:pPr>
        <w:spacing w:after="0" w:line="230" w:lineRule="auto"/>
        <w:ind w:right="61" w:firstLine="851"/>
        <w:rPr>
          <w:rFonts w:ascii="Times New Roman" w:eastAsia="Times New Roman" w:hAnsi="Times New Roman" w:cs="Times New Roman"/>
          <w:sz w:val="26"/>
          <w:szCs w:val="26"/>
          <w:lang w:eastAsia="ru-RU"/>
        </w:rPr>
      </w:pPr>
    </w:p>
    <w:p w:rsidR="00C14011" w:rsidRPr="00C14011" w:rsidRDefault="00C14011" w:rsidP="00C14011">
      <w:pPr>
        <w:spacing w:after="0" w:line="240" w:lineRule="auto"/>
        <w:rPr>
          <w:rFonts w:ascii="Times New Roman" w:eastAsia="Times New Roman" w:hAnsi="Times New Roman" w:cs="Times New Roman"/>
          <w:sz w:val="26"/>
          <w:szCs w:val="26"/>
          <w:lang w:eastAsia="ru-RU"/>
        </w:rPr>
      </w:pPr>
      <w:r w:rsidRPr="00C14011">
        <w:rPr>
          <w:rFonts w:ascii="Times New Roman" w:eastAsia="Times New Roman" w:hAnsi="Times New Roman" w:cs="Times New Roman"/>
          <w:sz w:val="26"/>
          <w:szCs w:val="26"/>
          <w:lang w:eastAsia="ru-RU"/>
        </w:rPr>
        <w:t>Ответственность за нарушение Правил наступает согласно законодательству Российской Федерации и Республики Карелия.</w:t>
      </w:r>
    </w:p>
    <w:p w:rsidR="00BE6C96" w:rsidRPr="00BE6C96" w:rsidRDefault="00BE6C96" w:rsidP="00BE6C96">
      <w:pPr>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lastRenderedPageBreak/>
        <w:t xml:space="preserve">Приложение № </w:t>
      </w:r>
      <w:r>
        <w:rPr>
          <w:rFonts w:ascii="Times New Roman" w:eastAsia="Times New Roman" w:hAnsi="Times New Roman" w:cs="Times New Roman"/>
          <w:sz w:val="24"/>
          <w:lang w:eastAsia="ar-SA"/>
        </w:rPr>
        <w:t>4</w:t>
      </w:r>
      <w:r w:rsidRPr="00BE6C96">
        <w:rPr>
          <w:rFonts w:ascii="Times New Roman" w:eastAsia="Times New Roman" w:hAnsi="Times New Roman" w:cs="Times New Roman"/>
          <w:sz w:val="24"/>
          <w:lang w:eastAsia="ar-SA"/>
        </w:rPr>
        <w:t xml:space="preserve"> </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 xml:space="preserve">к решению Совета Сортавальского муниципального района </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«О внесении изменения в правила землепользования и застройки</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Хаапалампинского сельского поселения»</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от ________________________ №________________</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ind w:left="-1134"/>
        <w:jc w:val="center"/>
        <w:rPr>
          <w:rFonts w:ascii="Times New Roman" w:eastAsia="Times New Roman" w:hAnsi="Times New Roman" w:cs="Times New Roman"/>
          <w:sz w:val="26"/>
          <w:szCs w:val="26"/>
          <w:lang w:eastAsia="ar-SA"/>
        </w:rPr>
      </w:pPr>
      <w:r w:rsidRPr="00BE6C96">
        <w:rPr>
          <w:rFonts w:ascii="Times New Roman" w:eastAsia="Times New Roman" w:hAnsi="Times New Roman" w:cs="Times New Roman"/>
          <w:noProof/>
          <w:sz w:val="26"/>
          <w:szCs w:val="26"/>
          <w:lang w:eastAsia="ru-RU"/>
        </w:rPr>
        <w:drawing>
          <wp:inline distT="0" distB="0" distL="0" distR="0" wp14:anchorId="6FCA5FAD" wp14:editId="41C56230">
            <wp:extent cx="6676947" cy="37609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арта град зонирования.jpg"/>
                    <pic:cNvPicPr/>
                  </pic:nvPicPr>
                  <pic:blipFill>
                    <a:blip r:embed="rId29">
                      <a:extLst>
                        <a:ext uri="{28A0092B-C50C-407E-A947-70E740481C1C}">
                          <a14:useLocalDpi xmlns:a14="http://schemas.microsoft.com/office/drawing/2010/main" val="0"/>
                        </a:ext>
                      </a:extLst>
                    </a:blip>
                    <a:stretch>
                      <a:fillRect/>
                    </a:stretch>
                  </pic:blipFill>
                  <pic:spPr>
                    <a:xfrm>
                      <a:off x="0" y="0"/>
                      <a:ext cx="6685038" cy="3765525"/>
                    </a:xfrm>
                    <a:prstGeom prst="rect">
                      <a:avLst/>
                    </a:prstGeom>
                  </pic:spPr>
                </pic:pic>
              </a:graphicData>
            </a:graphic>
          </wp:inline>
        </w:drawing>
      </w:r>
    </w:p>
    <w:p w:rsidR="00BE6C96" w:rsidRPr="00BE6C96" w:rsidRDefault="00BE6C96" w:rsidP="00BE6C96">
      <w:pPr>
        <w:rPr>
          <w:rFonts w:ascii="Times New Roman" w:eastAsia="Times New Roman" w:hAnsi="Times New Roman" w:cs="Times New Roman"/>
          <w:sz w:val="26"/>
          <w:szCs w:val="26"/>
          <w:lang w:eastAsia="ar-SA"/>
        </w:rPr>
      </w:pPr>
      <w:r w:rsidRPr="00BE6C96">
        <w:rPr>
          <w:rFonts w:ascii="Times New Roman" w:eastAsia="Times New Roman" w:hAnsi="Times New Roman" w:cs="Times New Roman"/>
          <w:sz w:val="26"/>
          <w:szCs w:val="26"/>
          <w:lang w:eastAsia="ar-SA"/>
        </w:rPr>
        <w:br w:type="page"/>
      </w:r>
    </w:p>
    <w:p w:rsidR="00BE6C96" w:rsidRPr="00BE6C96" w:rsidRDefault="00BE6C96" w:rsidP="00BE6C96">
      <w:pPr>
        <w:suppressAutoHyphens/>
        <w:spacing w:after="0" w:line="240" w:lineRule="auto"/>
        <w:ind w:left="-1134"/>
        <w:jc w:val="right"/>
        <w:rPr>
          <w:rFonts w:ascii="Times New Roman" w:eastAsia="Times New Roman" w:hAnsi="Times New Roman" w:cs="Times New Roman"/>
          <w:sz w:val="26"/>
          <w:szCs w:val="26"/>
          <w:lang w:eastAsia="ar-SA"/>
        </w:rPr>
      </w:pPr>
      <w:r w:rsidRPr="00BE6C96">
        <w:rPr>
          <w:rFonts w:ascii="Times New Roman" w:eastAsia="Times New Roman" w:hAnsi="Times New Roman" w:cs="Times New Roman"/>
          <w:sz w:val="24"/>
          <w:lang w:eastAsia="ar-SA"/>
        </w:rPr>
        <w:lastRenderedPageBreak/>
        <w:t xml:space="preserve">Приложение № </w:t>
      </w:r>
      <w:r>
        <w:rPr>
          <w:rFonts w:ascii="Times New Roman" w:eastAsia="Times New Roman" w:hAnsi="Times New Roman" w:cs="Times New Roman"/>
          <w:sz w:val="24"/>
          <w:lang w:eastAsia="ar-SA"/>
        </w:rPr>
        <w:t>5</w:t>
      </w:r>
      <w:r w:rsidRPr="00BE6C96">
        <w:rPr>
          <w:rFonts w:ascii="Times New Roman" w:eastAsia="Times New Roman" w:hAnsi="Times New Roman" w:cs="Times New Roman"/>
          <w:sz w:val="24"/>
          <w:lang w:eastAsia="ar-SA"/>
        </w:rPr>
        <w:t xml:space="preserve"> </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 xml:space="preserve">к решению Совета Сортавальского муниципального района </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«О внесении изменения в правила землепользования и застройки</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Хаапалампинского сельского поселения»</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от ________________________ №________________</w:t>
      </w: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uppressAutoHyphens/>
        <w:spacing w:after="0" w:line="240" w:lineRule="auto"/>
        <w:jc w:val="right"/>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Внесение изменений в правила землепользования и застройки Хаапалампинского сельского поселения (утв. решением Совета Сортавальского муниципального района от 08.08.2017 г. № 287)</w:t>
      </w: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p>
    <w:p w:rsidR="00BE6C96" w:rsidRPr="00BE6C96" w:rsidRDefault="00BE6C96" w:rsidP="00BE6C96">
      <w:pPr>
        <w:spacing w:after="0" w:line="240" w:lineRule="auto"/>
        <w:jc w:val="center"/>
        <w:rPr>
          <w:rFonts w:ascii="Times New Roman" w:eastAsia="Times New Roman" w:hAnsi="Times New Roman" w:cs="Times New Roman"/>
          <w:sz w:val="24"/>
          <w:lang w:eastAsia="ar-SA"/>
        </w:rPr>
      </w:pPr>
      <w:r w:rsidRPr="00BE6C96">
        <w:rPr>
          <w:rFonts w:ascii="Times New Roman" w:eastAsia="Times New Roman" w:hAnsi="Times New Roman" w:cs="Times New Roman"/>
          <w:sz w:val="24"/>
          <w:lang w:eastAsia="ar-SA"/>
        </w:rPr>
        <w:t>Правила землепользования и застройки для земельного участка с кадастровым номером 10:07:0062201:242</w:t>
      </w:r>
    </w:p>
    <w:p w:rsidR="00BE6C96" w:rsidRPr="00BE6C96" w:rsidRDefault="00BE6C96" w:rsidP="00BE6C96">
      <w:pPr>
        <w:spacing w:after="0" w:line="240" w:lineRule="auto"/>
        <w:ind w:firstLine="851"/>
        <w:jc w:val="center"/>
        <w:rPr>
          <w:rFonts w:ascii="Times New Roman" w:eastAsia="Times New Roman" w:hAnsi="Times New Roman" w:cs="Times New Roman"/>
          <w:b/>
          <w:bCs/>
          <w:sz w:val="24"/>
          <w:szCs w:val="24"/>
          <w:lang w:eastAsia="ru-RU"/>
        </w:rPr>
      </w:pPr>
      <w:r w:rsidRPr="00BE6C96">
        <w:rPr>
          <w:rFonts w:ascii="Times New Roman" w:eastAsia="Times New Roman" w:hAnsi="Times New Roman" w:cs="Times New Roman"/>
          <w:b/>
          <w:bCs/>
          <w:sz w:val="24"/>
          <w:szCs w:val="24"/>
          <w:lang w:eastAsia="ru-RU"/>
        </w:rPr>
        <w:br w:type="page"/>
      </w:r>
    </w:p>
    <w:p w:rsidR="00BE6C96" w:rsidRPr="00BE6C96" w:rsidRDefault="00BE6C96" w:rsidP="00BE6C96">
      <w:pPr>
        <w:spacing w:after="0" w:line="240" w:lineRule="auto"/>
        <w:ind w:left="-284" w:right="-142" w:firstLine="851"/>
        <w:jc w:val="center"/>
        <w:rPr>
          <w:rFonts w:ascii="Times New Roman" w:eastAsia="Times New Roman" w:hAnsi="Times New Roman" w:cs="Times New Roman"/>
          <w:b/>
          <w:bCs/>
          <w:sz w:val="24"/>
          <w:szCs w:val="24"/>
          <w:lang w:eastAsia="ru-RU"/>
        </w:rPr>
      </w:pPr>
      <w:r w:rsidRPr="00BE6C96">
        <w:rPr>
          <w:rFonts w:ascii="Times New Roman" w:eastAsia="Times New Roman" w:hAnsi="Times New Roman" w:cs="Times New Roman"/>
          <w:b/>
          <w:bCs/>
          <w:sz w:val="24"/>
          <w:szCs w:val="24"/>
          <w:lang w:eastAsia="ru-RU"/>
        </w:rPr>
        <w:lastRenderedPageBreak/>
        <w:t>ОГЛАВЛЕНИЕ</w:t>
      </w:r>
    </w:p>
    <w:p w:rsidR="00BE6C96" w:rsidRPr="00BE6C96" w:rsidRDefault="00BE6C96" w:rsidP="00BE6C96">
      <w:pPr>
        <w:tabs>
          <w:tab w:val="right" w:leader="dot" w:pos="8930"/>
        </w:tabs>
        <w:spacing w:after="0" w:line="240" w:lineRule="auto"/>
        <w:ind w:left="-284" w:right="709"/>
        <w:jc w:val="both"/>
        <w:rPr>
          <w:rFonts w:ascii="Calibri" w:eastAsia="Times New Roman" w:hAnsi="Calibri" w:cs="Times New Roman"/>
          <w:noProof/>
          <w:lang w:eastAsia="ru-RU"/>
        </w:rPr>
      </w:pPr>
      <w:r w:rsidRPr="00BE6C96">
        <w:rPr>
          <w:rFonts w:ascii="Times New Roman" w:eastAsia="Times New Roman" w:hAnsi="Times New Roman" w:cs="Times New Roman"/>
          <w:noProof/>
          <w:sz w:val="24"/>
          <w:szCs w:val="24"/>
          <w:lang w:eastAsia="ru-RU"/>
        </w:rPr>
        <w:fldChar w:fldCharType="begin"/>
      </w:r>
      <w:r w:rsidRPr="00BE6C96">
        <w:rPr>
          <w:rFonts w:ascii="Times New Roman" w:eastAsia="Times New Roman" w:hAnsi="Times New Roman" w:cs="Times New Roman"/>
          <w:noProof/>
          <w:sz w:val="24"/>
          <w:szCs w:val="24"/>
          <w:lang w:eastAsia="ru-RU"/>
        </w:rPr>
        <w:instrText xml:space="preserve"> TOC \o "1-1" \h \z \t "заголовки;1" </w:instrText>
      </w:r>
      <w:r w:rsidRPr="00BE6C96">
        <w:rPr>
          <w:rFonts w:ascii="Times New Roman" w:eastAsia="Times New Roman" w:hAnsi="Times New Roman" w:cs="Times New Roman"/>
          <w:noProof/>
          <w:sz w:val="24"/>
          <w:szCs w:val="24"/>
          <w:lang w:eastAsia="ru-RU"/>
        </w:rPr>
        <w:fldChar w:fldCharType="separate"/>
      </w:r>
      <w:hyperlink w:anchor="_Toc8658689" w:history="1">
        <w:r w:rsidRPr="00BE6C96">
          <w:rPr>
            <w:rFonts w:ascii="Times New Roman" w:eastAsia="Times New Roman" w:hAnsi="Times New Roman" w:cs="Times New Roman"/>
            <w:bCs/>
            <w:noProof/>
            <w:sz w:val="24"/>
            <w:szCs w:val="24"/>
            <w:u w:val="single"/>
            <w:lang w:eastAsia="ru-RU"/>
          </w:rPr>
          <w:t>Преамбула</w:t>
        </w:r>
        <w:r w:rsidRPr="00BE6C96">
          <w:rPr>
            <w:rFonts w:ascii="Times New Roman" w:eastAsia="Times New Roman" w:hAnsi="Times New Roman" w:cs="Times New Roman"/>
            <w:bCs/>
            <w:noProof/>
            <w:webHidden/>
            <w:sz w:val="24"/>
            <w:szCs w:val="24"/>
            <w:lang w:eastAsia="ru-RU"/>
          </w:rPr>
          <w:tab/>
          <w:t xml:space="preserve">                                                                                                                                     </w:t>
        </w:r>
        <w:r w:rsidRPr="00BE6C96">
          <w:rPr>
            <w:rFonts w:ascii="Times New Roman" w:eastAsia="Times New Roman" w:hAnsi="Times New Roman" w:cs="Times New Roman"/>
            <w:bCs/>
            <w:noProof/>
            <w:webHidden/>
            <w:sz w:val="24"/>
            <w:szCs w:val="24"/>
            <w:lang w:eastAsia="ru-RU"/>
          </w:rPr>
          <w:fldChar w:fldCharType="begin"/>
        </w:r>
        <w:r w:rsidRPr="00BE6C96">
          <w:rPr>
            <w:rFonts w:ascii="Times New Roman" w:eastAsia="Times New Roman" w:hAnsi="Times New Roman" w:cs="Times New Roman"/>
            <w:bCs/>
            <w:noProof/>
            <w:webHidden/>
            <w:sz w:val="24"/>
            <w:szCs w:val="24"/>
            <w:lang w:eastAsia="ru-RU"/>
          </w:rPr>
          <w:instrText xml:space="preserve"> PAGEREF _Toc8658689 \h </w:instrText>
        </w:r>
        <w:r w:rsidRPr="00BE6C96">
          <w:rPr>
            <w:rFonts w:ascii="Times New Roman" w:eastAsia="Times New Roman" w:hAnsi="Times New Roman" w:cs="Times New Roman"/>
            <w:bCs/>
            <w:noProof/>
            <w:webHidden/>
            <w:sz w:val="24"/>
            <w:szCs w:val="24"/>
            <w:lang w:eastAsia="ru-RU"/>
          </w:rPr>
        </w:r>
        <w:r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25</w:t>
        </w:r>
        <w:r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690" w:history="1">
        <w:r w:rsidR="00BE6C96" w:rsidRPr="00BE6C96">
          <w:rPr>
            <w:rFonts w:ascii="Times New Roman" w:eastAsia="Times New Roman" w:hAnsi="Times New Roman" w:cs="Times New Roman"/>
            <w:bCs/>
            <w:noProof/>
            <w:sz w:val="24"/>
            <w:szCs w:val="24"/>
            <w:u w:val="single"/>
            <w:lang w:eastAsia="ru-RU"/>
          </w:rPr>
          <w:t xml:space="preserve">ЧАСТЬ </w:t>
        </w:r>
        <w:r w:rsidR="00BE6C96" w:rsidRPr="00BE6C96">
          <w:rPr>
            <w:rFonts w:ascii="Times New Roman" w:eastAsia="Times" w:hAnsi="Times New Roman" w:cs="Times New Roman"/>
            <w:bCs/>
            <w:noProof/>
            <w:sz w:val="24"/>
            <w:szCs w:val="24"/>
            <w:u w:val="single"/>
            <w:lang w:eastAsia="ru-RU"/>
          </w:rPr>
          <w:t>1.</w:t>
        </w:r>
        <w:r w:rsidR="00BE6C96" w:rsidRPr="00BE6C96">
          <w:rPr>
            <w:rFonts w:ascii="Times New Roman" w:eastAsia="Times New Roman" w:hAnsi="Times New Roman" w:cs="Times New Roman"/>
            <w:bCs/>
            <w:noProof/>
            <w:sz w:val="24"/>
            <w:szCs w:val="24"/>
            <w:u w:val="single"/>
            <w:lang w:eastAsia="ru-RU"/>
          </w:rPr>
          <w:t xml:space="preserve"> КАРТА ГРАДОСТРОИТЕЛЬНОГО ЗОНИРОВАНИЯ</w:t>
        </w:r>
        <w:r w:rsidR="00BE6C96" w:rsidRPr="00BE6C96">
          <w:rPr>
            <w:rFonts w:ascii="Times New Roman" w:eastAsia="Times" w:hAnsi="Times New Roman" w:cs="Times New Roman"/>
            <w:bCs/>
            <w:noProof/>
            <w:sz w:val="24"/>
            <w:szCs w:val="24"/>
            <w:u w:val="single"/>
            <w:lang w:eastAsia="ru-RU"/>
          </w:rPr>
          <w:t>.</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_Toc8658690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25</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Times New Roman" w:eastAsia="Times New Roman" w:hAnsi="Times New Roman" w:cs="Times New Roman"/>
          <w:bCs/>
          <w:noProof/>
          <w:sz w:val="24"/>
          <w:szCs w:val="24"/>
          <w:u w:val="single"/>
          <w:lang w:eastAsia="ru-RU"/>
        </w:rPr>
      </w:pPr>
      <w:hyperlink w:anchor="_Toc8658692"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1.</w:t>
        </w:r>
        <w:r w:rsidR="00BE6C96" w:rsidRPr="00BE6C96">
          <w:rPr>
            <w:rFonts w:ascii="Times New Roman" w:eastAsia="Times New Roman" w:hAnsi="Times New Roman" w:cs="Times New Roman"/>
            <w:bCs/>
            <w:noProof/>
            <w:sz w:val="24"/>
            <w:szCs w:val="24"/>
            <w:u w:val="single"/>
            <w:lang w:eastAsia="ru-RU"/>
          </w:rPr>
          <w:t xml:space="preserve"> Карта градостроительного зонирования</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_Toc8658692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25</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Times New Roman" w:eastAsia="Times New Roman" w:hAnsi="Times New Roman" w:cs="Times New Roman"/>
          <w:bCs/>
          <w:noProof/>
          <w:sz w:val="24"/>
          <w:szCs w:val="24"/>
          <w:u w:val="single"/>
          <w:lang w:eastAsia="ru-RU"/>
        </w:rPr>
      </w:pPr>
      <w:hyperlink w:anchor="_Toc8658693"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2.</w:t>
        </w:r>
        <w:r w:rsidR="00BE6C96" w:rsidRPr="00BE6C96">
          <w:rPr>
            <w:rFonts w:ascii="Times New Roman" w:eastAsia="Times New Roman" w:hAnsi="Times New Roman" w:cs="Times New Roman"/>
            <w:bCs/>
            <w:noProof/>
            <w:sz w:val="24"/>
            <w:szCs w:val="24"/>
            <w:u w:val="single"/>
            <w:lang w:eastAsia="ru-RU"/>
          </w:rPr>
          <w:t xml:space="preserve"> Перечень территориальных зон</w:t>
        </w:r>
        <w:r w:rsidR="00BE6C96" w:rsidRPr="00BE6C96">
          <w:rPr>
            <w:rFonts w:ascii="Times New Roman" w:eastAsia="Times" w:hAnsi="Times New Roman" w:cs="Times New Roman"/>
            <w:bCs/>
            <w:noProof/>
            <w:sz w:val="24"/>
            <w:szCs w:val="24"/>
            <w:u w:val="single"/>
            <w:lang w:eastAsia="ru-RU"/>
          </w:rPr>
          <w:t>,</w:t>
        </w:r>
        <w:r w:rsidR="00BE6C96" w:rsidRPr="00BE6C96">
          <w:rPr>
            <w:rFonts w:ascii="Times New Roman" w:eastAsia="Times New Roman" w:hAnsi="Times New Roman" w:cs="Times New Roman"/>
            <w:bCs/>
            <w:noProof/>
            <w:sz w:val="24"/>
            <w:szCs w:val="24"/>
            <w:u w:val="single"/>
            <w:lang w:eastAsia="ru-RU"/>
          </w:rPr>
          <w:t xml:space="preserve"> выделенных на карте градостроительного зонирования</w:t>
        </w:r>
        <w:r w:rsidR="00BE6C96" w:rsidRPr="00BE6C96">
          <w:rPr>
            <w:rFonts w:ascii="Times New Roman" w:eastAsia="Times New Roman" w:hAnsi="Times New Roman" w:cs="Times New Roman"/>
            <w:bCs/>
            <w:noProof/>
            <w:webHidden/>
            <w:sz w:val="24"/>
            <w:szCs w:val="24"/>
            <w:lang w:eastAsia="ru-RU"/>
          </w:rPr>
          <w:tab/>
          <w:t>4</w:t>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694" w:history="1">
        <w:r w:rsidR="00BE6C96" w:rsidRPr="00BE6C96">
          <w:rPr>
            <w:rFonts w:ascii="Times New Roman" w:eastAsia="Times New Roman" w:hAnsi="Times New Roman" w:cs="Times New Roman"/>
            <w:bCs/>
            <w:noProof/>
            <w:sz w:val="24"/>
            <w:szCs w:val="24"/>
            <w:u w:val="single"/>
            <w:lang w:eastAsia="ru-RU"/>
          </w:rPr>
          <w:t xml:space="preserve">ЧАСТЬ </w:t>
        </w:r>
        <w:r w:rsidR="00BE6C96" w:rsidRPr="00BE6C96">
          <w:rPr>
            <w:rFonts w:ascii="Times New Roman" w:eastAsia="Times" w:hAnsi="Times New Roman" w:cs="Times New Roman"/>
            <w:bCs/>
            <w:noProof/>
            <w:sz w:val="24"/>
            <w:szCs w:val="24"/>
            <w:u w:val="single"/>
            <w:lang w:eastAsia="ru-RU"/>
          </w:rPr>
          <w:t>2.</w:t>
        </w:r>
        <w:r w:rsidR="00BE6C96" w:rsidRPr="00BE6C96">
          <w:rPr>
            <w:rFonts w:ascii="Times New Roman" w:eastAsia="Times New Roman" w:hAnsi="Times New Roman" w:cs="Times New Roman"/>
            <w:bCs/>
            <w:noProof/>
            <w:sz w:val="24"/>
            <w:szCs w:val="24"/>
            <w:u w:val="single"/>
            <w:lang w:eastAsia="ru-RU"/>
          </w:rPr>
          <w:t xml:space="preserve"> ГРАДОСТРОИТЕЛЬНЫЕ РЕГЛАМЕНТЫ</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_Toc8658694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26</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695" w:history="1">
        <w:r w:rsidR="00BE6C96" w:rsidRPr="00BE6C96">
          <w:rPr>
            <w:rFonts w:ascii="Times New Roman" w:eastAsia="Times New Roman" w:hAnsi="Times New Roman" w:cs="Times New Roman"/>
            <w:bCs/>
            <w:noProof/>
            <w:sz w:val="24"/>
            <w:szCs w:val="24"/>
            <w:u w:val="single"/>
            <w:lang w:eastAsia="ru-RU"/>
          </w:rPr>
          <w:t>ГЛАВА 1. Градостроительные регламенты</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_Toc8658695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26</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696" w:history="1">
        <w:r w:rsidR="00BE6C96" w:rsidRPr="00BE6C96">
          <w:rPr>
            <w:rFonts w:ascii="Times New Roman" w:eastAsia="Times" w:hAnsi="Times New Roman" w:cs="Times New Roman"/>
            <w:bCs/>
            <w:noProof/>
            <w:sz w:val="24"/>
            <w:szCs w:val="24"/>
            <w:u w:val="single"/>
            <w:lang w:eastAsia="ru-RU"/>
          </w:rPr>
          <w:t>Статья 3. Общие положения градостроительных регламентов для всех видов территориальных зон</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_Toc8658696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26</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697"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4.</w:t>
        </w:r>
        <w:r w:rsidR="00BE6C96" w:rsidRPr="00BE6C96">
          <w:rPr>
            <w:rFonts w:ascii="Times New Roman" w:eastAsia="Times New Roman" w:hAnsi="Times New Roman" w:cs="Times New Roman"/>
            <w:bCs/>
            <w:noProof/>
            <w:sz w:val="24"/>
            <w:szCs w:val="24"/>
            <w:u w:val="single"/>
            <w:lang w:eastAsia="ru-RU"/>
          </w:rPr>
          <w:t xml:space="preserve"> Градостроительные регламенты</w:t>
        </w:r>
        <w:r w:rsidR="00BE6C96" w:rsidRPr="00BE6C96">
          <w:rPr>
            <w:rFonts w:ascii="Times New Roman" w:eastAsia="Times" w:hAnsi="Times New Roman" w:cs="Times New Roman"/>
            <w:bCs/>
            <w:noProof/>
            <w:sz w:val="24"/>
            <w:szCs w:val="24"/>
            <w:u w:val="single"/>
            <w:lang w:eastAsia="ru-RU"/>
          </w:rPr>
          <w:t>.</w:t>
        </w:r>
        <w:r w:rsidR="00BE6C96" w:rsidRPr="00BE6C96">
          <w:rPr>
            <w:rFonts w:ascii="Times New Roman" w:eastAsia="Times New Roman" w:hAnsi="Times New Roman" w:cs="Times New Roman"/>
            <w:bCs/>
            <w:noProof/>
            <w:sz w:val="24"/>
            <w:szCs w:val="24"/>
            <w:u w:val="single"/>
            <w:lang w:eastAsia="ru-RU"/>
          </w:rPr>
          <w:t xml:space="preserve"> Зоны сельскохозяйственного использования</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_Toc8658697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30</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698"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5.</w:t>
        </w:r>
        <w:r w:rsidR="00BE6C96" w:rsidRPr="00BE6C96">
          <w:rPr>
            <w:rFonts w:ascii="Times New Roman" w:eastAsia="Times New Roman" w:hAnsi="Times New Roman" w:cs="Times New Roman"/>
            <w:bCs/>
            <w:noProof/>
            <w:sz w:val="24"/>
            <w:szCs w:val="24"/>
            <w:u w:val="single"/>
            <w:lang w:eastAsia="ru-RU"/>
          </w:rPr>
          <w:t xml:space="preserve"> ЗСХ</w:t>
        </w:r>
        <w:r w:rsidR="00BE6C96" w:rsidRPr="00BE6C96">
          <w:rPr>
            <w:rFonts w:ascii="Times New Roman" w:eastAsia="Times" w:hAnsi="Times New Roman" w:cs="Times New Roman"/>
            <w:bCs/>
            <w:noProof/>
            <w:sz w:val="24"/>
            <w:szCs w:val="24"/>
            <w:u w:val="single"/>
            <w:lang w:eastAsia="ru-RU"/>
          </w:rPr>
          <w:t>.</w:t>
        </w:r>
        <w:r w:rsidR="00BE6C96" w:rsidRPr="00BE6C96">
          <w:rPr>
            <w:rFonts w:ascii="Times New Roman" w:eastAsia="Times New Roman" w:hAnsi="Times New Roman" w:cs="Times New Roman"/>
            <w:bCs/>
            <w:noProof/>
            <w:sz w:val="24"/>
            <w:szCs w:val="24"/>
            <w:u w:val="single"/>
            <w:lang w:eastAsia="ru-RU"/>
          </w:rPr>
          <w:t xml:space="preserve"> Зона земель сельскохозяйственного использования.</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_Toc8658698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30</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704" w:history="1">
        <w:r w:rsidR="00BE6C96" w:rsidRPr="00BE6C96">
          <w:rPr>
            <w:rFonts w:ascii="Times New Roman" w:eastAsia="Times New Roman" w:hAnsi="Times New Roman" w:cs="Times New Roman"/>
            <w:bCs/>
            <w:noProof/>
            <w:sz w:val="24"/>
            <w:szCs w:val="24"/>
            <w:u w:val="single"/>
            <w:lang w:eastAsia="ru-RU"/>
          </w:rPr>
          <w:t xml:space="preserve">ГЛАВА </w:t>
        </w:r>
        <w:r w:rsidR="00BE6C96" w:rsidRPr="00BE6C96">
          <w:rPr>
            <w:rFonts w:ascii="Times New Roman" w:eastAsia="Times" w:hAnsi="Times New Roman" w:cs="Times New Roman"/>
            <w:bCs/>
            <w:noProof/>
            <w:sz w:val="24"/>
            <w:szCs w:val="24"/>
            <w:u w:val="single"/>
            <w:lang w:eastAsia="ru-RU"/>
          </w:rPr>
          <w:t>2.</w:t>
        </w:r>
        <w:r w:rsidR="00BE6C96" w:rsidRPr="00BE6C96">
          <w:rPr>
            <w:rFonts w:ascii="Times New Roman" w:eastAsia="Times New Roman" w:hAnsi="Times New Roman" w:cs="Times New Roman"/>
            <w:bCs/>
            <w:noProof/>
            <w:sz w:val="24"/>
            <w:szCs w:val="24"/>
            <w:u w:val="single"/>
            <w:lang w:eastAsia="ru-RU"/>
          </w:rPr>
          <w:t xml:space="preserve"> Внесение изменений в Правила</w:t>
        </w:r>
        <w:r w:rsidR="00BE6C96" w:rsidRPr="00BE6C96">
          <w:rPr>
            <w:rFonts w:ascii="Times New Roman" w:eastAsia="Times" w:hAnsi="Times New Roman" w:cs="Times New Roman"/>
            <w:bCs/>
            <w:noProof/>
            <w:sz w:val="24"/>
            <w:szCs w:val="24"/>
            <w:u w:val="single"/>
            <w:lang w:eastAsia="ru-RU"/>
          </w:rPr>
          <w:t>.</w:t>
        </w:r>
        <w:r w:rsidR="00BE6C96" w:rsidRPr="00BE6C96">
          <w:rPr>
            <w:rFonts w:ascii="Times New Roman" w:eastAsia="Times New Roman" w:hAnsi="Times New Roman" w:cs="Times New Roman"/>
            <w:bCs/>
            <w:noProof/>
            <w:sz w:val="24"/>
            <w:szCs w:val="24"/>
            <w:u w:val="single"/>
            <w:lang w:eastAsia="ru-RU"/>
          </w:rPr>
          <w:t xml:space="preserve"> Ответственность за нарушение Правил</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_Toc8658704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33</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705"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6.</w:t>
        </w:r>
        <w:r w:rsidR="00BE6C96" w:rsidRPr="00BE6C96">
          <w:rPr>
            <w:rFonts w:ascii="Times New Roman" w:eastAsia="Times New Roman" w:hAnsi="Times New Roman" w:cs="Times New Roman"/>
            <w:bCs/>
            <w:noProof/>
            <w:sz w:val="24"/>
            <w:szCs w:val="24"/>
            <w:u w:val="single"/>
            <w:lang w:eastAsia="ru-RU"/>
          </w:rPr>
          <w:t xml:space="preserve"> Внесение изменений в Правила застройки</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_Toc8658705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33</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706"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7.</w:t>
        </w:r>
        <w:r w:rsidR="00BE6C96" w:rsidRPr="00BE6C96">
          <w:rPr>
            <w:rFonts w:ascii="Times New Roman" w:eastAsia="Times New Roman" w:hAnsi="Times New Roman" w:cs="Times New Roman"/>
            <w:bCs/>
            <w:noProof/>
            <w:sz w:val="24"/>
            <w:szCs w:val="24"/>
            <w:u w:val="single"/>
            <w:lang w:eastAsia="ru-RU"/>
          </w:rPr>
          <w:t xml:space="preserve"> Ответственность за нарушение Правил застройки</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_Toc8658706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33</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707" w:history="1">
        <w:r w:rsidR="00BE6C96" w:rsidRPr="00BE6C96">
          <w:rPr>
            <w:rFonts w:ascii="Times New Roman" w:eastAsia="Times New Roman" w:hAnsi="Times New Roman" w:cs="Times New Roman"/>
            <w:bCs/>
            <w:noProof/>
            <w:sz w:val="24"/>
            <w:szCs w:val="24"/>
            <w:u w:val="single"/>
            <w:lang w:eastAsia="ru-RU"/>
          </w:rPr>
          <w:t xml:space="preserve">ГЛАВА </w:t>
        </w:r>
        <w:r w:rsidR="00BE6C96" w:rsidRPr="00BE6C96">
          <w:rPr>
            <w:rFonts w:ascii="Times New Roman" w:eastAsia="Times" w:hAnsi="Times New Roman" w:cs="Times New Roman"/>
            <w:bCs/>
            <w:noProof/>
            <w:sz w:val="24"/>
            <w:szCs w:val="24"/>
            <w:u w:val="single"/>
            <w:lang w:eastAsia="ru-RU"/>
          </w:rPr>
          <w:t>3.</w:t>
        </w:r>
        <w:r w:rsidR="00BE6C96" w:rsidRPr="00BE6C96">
          <w:rPr>
            <w:rFonts w:ascii="Times New Roman" w:eastAsia="Times New Roman" w:hAnsi="Times New Roman" w:cs="Times New Roman"/>
            <w:bCs/>
            <w:noProof/>
            <w:sz w:val="24"/>
            <w:szCs w:val="24"/>
            <w:u w:val="single"/>
            <w:lang w:eastAsia="ru-RU"/>
          </w:rPr>
          <w:t xml:space="preserve"> Порядок применения Правил. Порядок применения градостроительных регламентов</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_Toc8658707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33</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83C82" w:rsidP="00BE6C96">
      <w:pPr>
        <w:tabs>
          <w:tab w:val="right" w:leader="dot" w:pos="8930"/>
          <w:tab w:val="right" w:leader="dot" w:pos="9072"/>
        </w:tabs>
        <w:spacing w:after="0" w:line="240" w:lineRule="auto"/>
        <w:ind w:left="-284" w:right="709"/>
        <w:jc w:val="both"/>
        <w:rPr>
          <w:rFonts w:ascii="Calibri" w:eastAsia="Times New Roman" w:hAnsi="Calibri" w:cs="Times New Roman"/>
          <w:noProof/>
          <w:lang w:eastAsia="ru-RU"/>
        </w:rPr>
      </w:pPr>
      <w:hyperlink w:anchor="_Toc8658708" w:history="1">
        <w:r w:rsidR="00BE6C96" w:rsidRPr="00BE6C96">
          <w:rPr>
            <w:rFonts w:ascii="Times New Roman" w:eastAsia="Times New Roman" w:hAnsi="Times New Roman" w:cs="Times New Roman"/>
            <w:bCs/>
            <w:noProof/>
            <w:sz w:val="24"/>
            <w:szCs w:val="24"/>
            <w:u w:val="single"/>
            <w:lang w:eastAsia="ru-RU"/>
          </w:rPr>
          <w:t xml:space="preserve">Статья </w:t>
        </w:r>
        <w:r w:rsidR="00BE6C96" w:rsidRPr="00BE6C96">
          <w:rPr>
            <w:rFonts w:ascii="Times New Roman" w:eastAsia="Times" w:hAnsi="Times New Roman" w:cs="Times New Roman"/>
            <w:bCs/>
            <w:noProof/>
            <w:sz w:val="24"/>
            <w:szCs w:val="24"/>
            <w:u w:val="single"/>
            <w:lang w:eastAsia="ru-RU"/>
          </w:rPr>
          <w:t>8.</w:t>
        </w:r>
        <w:r w:rsidR="00BE6C96" w:rsidRPr="00BE6C96">
          <w:rPr>
            <w:rFonts w:ascii="Times New Roman" w:eastAsia="Times New Roman" w:hAnsi="Times New Roman" w:cs="Times New Roman"/>
            <w:bCs/>
            <w:noProof/>
            <w:sz w:val="24"/>
            <w:szCs w:val="24"/>
            <w:u w:val="single"/>
            <w:lang w:eastAsia="ru-RU"/>
          </w:rPr>
          <w:t xml:space="preserve"> Порядок применения Правил. Порядок применения градостроительных регламентов</w:t>
        </w:r>
        <w:r w:rsidR="00BE6C96" w:rsidRPr="00BE6C96">
          <w:rPr>
            <w:rFonts w:ascii="Times New Roman" w:eastAsia="Times New Roman" w:hAnsi="Times New Roman" w:cs="Times New Roman"/>
            <w:bCs/>
            <w:noProof/>
            <w:webHidden/>
            <w:sz w:val="24"/>
            <w:szCs w:val="24"/>
            <w:lang w:eastAsia="ru-RU"/>
          </w:rPr>
          <w:tab/>
        </w:r>
        <w:r w:rsidR="00BE6C96" w:rsidRPr="00BE6C96">
          <w:rPr>
            <w:rFonts w:ascii="Times New Roman" w:eastAsia="Times New Roman" w:hAnsi="Times New Roman" w:cs="Times New Roman"/>
            <w:bCs/>
            <w:noProof/>
            <w:webHidden/>
            <w:sz w:val="24"/>
            <w:szCs w:val="24"/>
            <w:lang w:eastAsia="ru-RU"/>
          </w:rPr>
          <w:fldChar w:fldCharType="begin"/>
        </w:r>
        <w:r w:rsidR="00BE6C96" w:rsidRPr="00BE6C96">
          <w:rPr>
            <w:rFonts w:ascii="Times New Roman" w:eastAsia="Times New Roman" w:hAnsi="Times New Roman" w:cs="Times New Roman"/>
            <w:bCs/>
            <w:noProof/>
            <w:webHidden/>
            <w:sz w:val="24"/>
            <w:szCs w:val="24"/>
            <w:lang w:eastAsia="ru-RU"/>
          </w:rPr>
          <w:instrText xml:space="preserve"> PAGEREF _Toc8658708 \h </w:instrText>
        </w:r>
        <w:r w:rsidR="00BE6C96" w:rsidRPr="00BE6C96">
          <w:rPr>
            <w:rFonts w:ascii="Times New Roman" w:eastAsia="Times New Roman" w:hAnsi="Times New Roman" w:cs="Times New Roman"/>
            <w:bCs/>
            <w:noProof/>
            <w:webHidden/>
            <w:sz w:val="24"/>
            <w:szCs w:val="24"/>
            <w:lang w:eastAsia="ru-RU"/>
          </w:rPr>
        </w:r>
        <w:r w:rsidR="00BE6C96" w:rsidRPr="00BE6C96">
          <w:rPr>
            <w:rFonts w:ascii="Times New Roman" w:eastAsia="Times New Roman" w:hAnsi="Times New Roman" w:cs="Times New Roman"/>
            <w:bCs/>
            <w:noProof/>
            <w:webHidden/>
            <w:sz w:val="24"/>
            <w:szCs w:val="24"/>
            <w:lang w:eastAsia="ru-RU"/>
          </w:rPr>
          <w:fldChar w:fldCharType="separate"/>
        </w:r>
        <w:r w:rsidR="00E46A8B">
          <w:rPr>
            <w:rFonts w:ascii="Times New Roman" w:eastAsia="Times New Roman" w:hAnsi="Times New Roman" w:cs="Times New Roman"/>
            <w:bCs/>
            <w:noProof/>
            <w:webHidden/>
            <w:sz w:val="24"/>
            <w:szCs w:val="24"/>
            <w:lang w:eastAsia="ru-RU"/>
          </w:rPr>
          <w:t>33</w:t>
        </w:r>
        <w:r w:rsidR="00BE6C96" w:rsidRPr="00BE6C96">
          <w:rPr>
            <w:rFonts w:ascii="Times New Roman" w:eastAsia="Times New Roman" w:hAnsi="Times New Roman" w:cs="Times New Roman"/>
            <w:bCs/>
            <w:noProof/>
            <w:webHidden/>
            <w:sz w:val="24"/>
            <w:szCs w:val="24"/>
            <w:lang w:eastAsia="ru-RU"/>
          </w:rPr>
          <w:fldChar w:fldCharType="end"/>
        </w:r>
      </w:hyperlink>
    </w:p>
    <w:p w:rsidR="00BE6C96" w:rsidRPr="00BE6C96" w:rsidRDefault="00BE6C96" w:rsidP="00BE6C96">
      <w:pPr>
        <w:tabs>
          <w:tab w:val="right" w:leader="dot" w:pos="8930"/>
        </w:tabs>
        <w:spacing w:after="0" w:line="240" w:lineRule="auto"/>
        <w:ind w:left="-284" w:right="709"/>
        <w:rPr>
          <w:rFonts w:ascii="Times New Roman" w:eastAsia="Times New Roman" w:hAnsi="Times New Roman" w:cs="Times New Roman"/>
          <w:sz w:val="24"/>
          <w:szCs w:val="24"/>
          <w:lang w:eastAsia="ru-RU"/>
        </w:rPr>
      </w:pPr>
      <w:r w:rsidRPr="00BE6C96">
        <w:rPr>
          <w:rFonts w:ascii="Times New Roman" w:eastAsia="Times New Roman" w:hAnsi="Times New Roman" w:cs="Times New Roman"/>
          <w:bCs/>
          <w:noProof/>
          <w:sz w:val="24"/>
          <w:szCs w:val="24"/>
          <w:lang w:eastAsia="ru-RU"/>
        </w:rPr>
        <w:fldChar w:fldCharType="end"/>
      </w:r>
    </w:p>
    <w:p w:rsidR="00BE6C96" w:rsidRPr="00BE6C96" w:rsidRDefault="00BE6C96" w:rsidP="00BE6C96">
      <w:pPr>
        <w:spacing w:after="0" w:line="240" w:lineRule="auto"/>
        <w:ind w:left="-284" w:right="-142" w:firstLine="851"/>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b/>
          <w:bCs/>
          <w:sz w:val="24"/>
          <w:szCs w:val="24"/>
          <w:lang w:eastAsia="ru-RU"/>
        </w:rPr>
        <w:br w:type="page"/>
      </w:r>
      <w:bookmarkStart w:id="36" w:name="_Toc8655547"/>
      <w:bookmarkStart w:id="37" w:name="_Toc8658098"/>
      <w:bookmarkStart w:id="38" w:name="_Toc8658689"/>
      <w:r w:rsidRPr="00BE6C96">
        <w:rPr>
          <w:rFonts w:ascii="Times New Roman" w:eastAsia="Times New Roman" w:hAnsi="Times New Roman" w:cs="Times New Roman"/>
          <w:sz w:val="24"/>
          <w:szCs w:val="24"/>
          <w:lang w:eastAsia="ru-RU"/>
        </w:rPr>
        <w:lastRenderedPageBreak/>
        <w:t>Преамбула</w:t>
      </w:r>
      <w:bookmarkEnd w:id="36"/>
      <w:bookmarkEnd w:id="37"/>
      <w:bookmarkEnd w:id="38"/>
    </w:p>
    <w:p w:rsidR="00BE6C96" w:rsidRPr="00BE6C96" w:rsidRDefault="00BE6C96" w:rsidP="00BE6C96">
      <w:pPr>
        <w:tabs>
          <w:tab w:val="left" w:pos="9923"/>
        </w:tabs>
        <w:spacing w:after="0" w:line="240" w:lineRule="auto"/>
        <w:ind w:left="-284" w:right="-142" w:firstLine="851"/>
        <w:jc w:val="both"/>
        <w:rPr>
          <w:rFonts w:ascii="Times New Roman" w:eastAsia="Times New Roman" w:hAnsi="Times New Roman" w:cs="Times New Roman"/>
          <w:sz w:val="24"/>
          <w:szCs w:val="24"/>
          <w:lang w:eastAsia="ru-RU"/>
        </w:rPr>
      </w:pPr>
    </w:p>
    <w:p w:rsidR="00BE6C96" w:rsidRPr="00BE6C96" w:rsidRDefault="00BE6C96" w:rsidP="00BE6C96">
      <w:pPr>
        <w:tabs>
          <w:tab w:val="left" w:pos="9923"/>
        </w:tabs>
        <w:spacing w:after="0" w:line="240" w:lineRule="auto"/>
        <w:ind w:left="-284" w:right="-142" w:firstLine="851"/>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xml:space="preserve">Правила землепользования и застройки для земельного участка с кадастровым номером 10:07:0062201:242 </w:t>
      </w:r>
      <w:r w:rsidRPr="00BE6C96">
        <w:rPr>
          <w:rFonts w:ascii="Times New Roman" w:eastAsia="Times" w:hAnsi="Times New Roman" w:cs="Times New Roman"/>
          <w:sz w:val="24"/>
          <w:szCs w:val="24"/>
          <w:lang w:eastAsia="ru-RU"/>
        </w:rPr>
        <w:t>(</w:t>
      </w:r>
      <w:r w:rsidRPr="00BE6C96">
        <w:rPr>
          <w:rFonts w:ascii="Times New Roman" w:eastAsia="Times New Roman" w:hAnsi="Times New Roman" w:cs="Times New Roman"/>
          <w:sz w:val="24"/>
          <w:szCs w:val="24"/>
          <w:lang w:eastAsia="ru-RU"/>
        </w:rPr>
        <w:t xml:space="preserve">далее </w:t>
      </w:r>
      <w:r w:rsidRPr="00BE6C96">
        <w:rPr>
          <w:rFonts w:ascii="Times New Roman" w:eastAsia="Times" w:hAnsi="Times New Roman" w:cs="Times New Roman"/>
          <w:sz w:val="24"/>
          <w:szCs w:val="24"/>
          <w:lang w:eastAsia="ru-RU"/>
        </w:rPr>
        <w:t>–</w:t>
      </w:r>
      <w:r w:rsidRPr="00BE6C96">
        <w:rPr>
          <w:rFonts w:ascii="Times New Roman" w:eastAsia="Times New Roman" w:hAnsi="Times New Roman" w:cs="Times New Roman"/>
          <w:sz w:val="24"/>
          <w:szCs w:val="24"/>
          <w:lang w:eastAsia="ru-RU"/>
        </w:rPr>
        <w:t xml:space="preserve"> Правила застройки</w:t>
      </w:r>
      <w:r w:rsidRPr="00BE6C96">
        <w:rPr>
          <w:rFonts w:ascii="Times New Roman" w:eastAsia="Times" w:hAnsi="Times New Roman" w:cs="Times New Roman"/>
          <w:sz w:val="24"/>
          <w:szCs w:val="24"/>
          <w:lang w:eastAsia="ru-RU"/>
        </w:rPr>
        <w:t>,</w:t>
      </w:r>
      <w:r w:rsidRPr="00BE6C96">
        <w:rPr>
          <w:rFonts w:ascii="Times New Roman" w:eastAsia="Times New Roman" w:hAnsi="Times New Roman" w:cs="Times New Roman"/>
          <w:sz w:val="24"/>
          <w:szCs w:val="24"/>
          <w:lang w:eastAsia="ru-RU"/>
        </w:rPr>
        <w:t xml:space="preserve"> Правила</w:t>
      </w:r>
      <w:r w:rsidRPr="00BE6C96">
        <w:rPr>
          <w:rFonts w:ascii="Times New Roman" w:eastAsia="Times" w:hAnsi="Times New Roman" w:cs="Times New Roman"/>
          <w:sz w:val="24"/>
          <w:szCs w:val="24"/>
          <w:lang w:eastAsia="ru-RU"/>
        </w:rPr>
        <w:t>)</w:t>
      </w:r>
      <w:r w:rsidRPr="00BE6C96">
        <w:rPr>
          <w:rFonts w:ascii="Times New Roman" w:eastAsia="Times New Roman" w:hAnsi="Times New Roman" w:cs="Times New Roman"/>
          <w:sz w:val="24"/>
          <w:szCs w:val="24"/>
          <w:lang w:eastAsia="ru-RU"/>
        </w:rPr>
        <w:t xml:space="preserve"> являются нормативно</w:t>
      </w:r>
      <w:r w:rsidRPr="00BE6C96">
        <w:rPr>
          <w:rFonts w:ascii="Times New Roman" w:eastAsia="Times" w:hAnsi="Times New Roman" w:cs="Times New Roman"/>
          <w:sz w:val="24"/>
          <w:szCs w:val="24"/>
          <w:lang w:eastAsia="ru-RU"/>
        </w:rPr>
        <w:t>-</w:t>
      </w:r>
      <w:r w:rsidRPr="00BE6C96">
        <w:rPr>
          <w:rFonts w:ascii="Times New Roman" w:eastAsia="Times New Roman" w:hAnsi="Times New Roman" w:cs="Times New Roman"/>
          <w:sz w:val="24"/>
          <w:szCs w:val="24"/>
          <w:lang w:eastAsia="ru-RU"/>
        </w:rPr>
        <w:t>правовым актом для данной территории</w:t>
      </w:r>
      <w:r w:rsidRPr="00BE6C96">
        <w:rPr>
          <w:rFonts w:ascii="Times New Roman" w:eastAsia="Times" w:hAnsi="Times New Roman" w:cs="Times New Roman"/>
          <w:sz w:val="24"/>
          <w:szCs w:val="24"/>
          <w:lang w:eastAsia="ru-RU"/>
        </w:rPr>
        <w:t>.</w:t>
      </w:r>
    </w:p>
    <w:p w:rsidR="00BE6C96" w:rsidRPr="00BE6C96" w:rsidRDefault="00BE6C96" w:rsidP="00BE6C96">
      <w:pPr>
        <w:tabs>
          <w:tab w:val="left" w:pos="9923"/>
        </w:tabs>
        <w:spacing w:after="0" w:line="240" w:lineRule="auto"/>
        <w:ind w:left="-284" w:right="-142" w:firstLine="851"/>
        <w:jc w:val="both"/>
        <w:rPr>
          <w:rFonts w:ascii="Times New Roman" w:eastAsia="Times New Roman" w:hAnsi="Times New Roman" w:cs="Times New Roman"/>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bookmarkStart w:id="39" w:name="_Toc8658690"/>
      <w:bookmarkStart w:id="40" w:name="_Toc8655548"/>
      <w:r w:rsidRPr="00BE6C96">
        <w:rPr>
          <w:rFonts w:ascii="Times New Roman" w:eastAsia="Times New Roman" w:hAnsi="Times New Roman" w:cs="Times New Roman"/>
          <w:b/>
          <w:bCs/>
          <w:sz w:val="24"/>
          <w:szCs w:val="24"/>
          <w:lang w:eastAsia="ru-RU"/>
        </w:rPr>
        <w:t xml:space="preserve">ЧАСТЬ </w:t>
      </w:r>
      <w:r w:rsidRPr="00BE6C96">
        <w:rPr>
          <w:rFonts w:ascii="Times New Roman" w:eastAsia="Times" w:hAnsi="Times New Roman" w:cs="Times New Roman"/>
          <w:b/>
          <w:bCs/>
          <w:sz w:val="24"/>
          <w:szCs w:val="24"/>
          <w:lang w:eastAsia="ru-RU"/>
        </w:rPr>
        <w:t>1.</w:t>
      </w:r>
      <w:r w:rsidRPr="00BE6C96">
        <w:rPr>
          <w:rFonts w:ascii="Times New Roman" w:eastAsia="Times New Roman" w:hAnsi="Times New Roman" w:cs="Times New Roman"/>
          <w:b/>
          <w:bCs/>
          <w:sz w:val="24"/>
          <w:szCs w:val="24"/>
          <w:lang w:eastAsia="ru-RU"/>
        </w:rPr>
        <w:t xml:space="preserve"> КАРТА ГРАДОСТРОИТЕЛЬНОГО ЗОНИРОВАНИЯ</w:t>
      </w:r>
      <w:r w:rsidRPr="00BE6C96">
        <w:rPr>
          <w:rFonts w:ascii="Times New Roman" w:eastAsia="Times" w:hAnsi="Times New Roman" w:cs="Times New Roman"/>
          <w:b/>
          <w:bCs/>
          <w:sz w:val="24"/>
          <w:szCs w:val="24"/>
          <w:lang w:eastAsia="ru-RU"/>
        </w:rPr>
        <w:t>.</w:t>
      </w:r>
      <w:bookmarkEnd w:id="39"/>
      <w:r w:rsidRPr="00BE6C96">
        <w:rPr>
          <w:rFonts w:ascii="Times New Roman" w:eastAsia="Times" w:hAnsi="Times New Roman" w:cs="Times New Roman"/>
          <w:b/>
          <w:bCs/>
          <w:sz w:val="24"/>
          <w:szCs w:val="24"/>
          <w:lang w:eastAsia="ru-RU"/>
        </w:rPr>
        <w:t xml:space="preserve"> </w:t>
      </w:r>
      <w:bookmarkEnd w:id="40"/>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24"/>
          <w:lang w:eastAsia="ru-RU"/>
        </w:rPr>
      </w:pPr>
      <w:bookmarkStart w:id="41" w:name="_Toc8655550"/>
      <w:bookmarkStart w:id="42" w:name="_Toc8658099"/>
      <w:bookmarkStart w:id="43" w:name="_Toc8658692"/>
      <w:r w:rsidRPr="00BE6C96">
        <w:rPr>
          <w:rFonts w:ascii="Times New Roman" w:eastAsia="Times New Roman" w:hAnsi="Times New Roman" w:cs="Times New Roman"/>
          <w:b/>
          <w:bCs/>
          <w:sz w:val="24"/>
          <w:szCs w:val="24"/>
          <w:lang w:eastAsia="ru-RU"/>
        </w:rPr>
        <w:t xml:space="preserve">Статья </w:t>
      </w:r>
      <w:r w:rsidRPr="00BE6C96">
        <w:rPr>
          <w:rFonts w:ascii="Times New Roman" w:eastAsia="Times" w:hAnsi="Times New Roman" w:cs="Times New Roman"/>
          <w:b/>
          <w:bCs/>
          <w:sz w:val="24"/>
          <w:szCs w:val="24"/>
          <w:lang w:eastAsia="ru-RU"/>
        </w:rPr>
        <w:t>1.</w:t>
      </w:r>
      <w:r w:rsidRPr="00BE6C96">
        <w:rPr>
          <w:rFonts w:ascii="Times New Roman" w:eastAsia="Times New Roman" w:hAnsi="Times New Roman" w:cs="Times New Roman"/>
          <w:b/>
          <w:bCs/>
          <w:sz w:val="24"/>
          <w:szCs w:val="24"/>
          <w:lang w:eastAsia="ru-RU"/>
        </w:rPr>
        <w:t xml:space="preserve"> Карта градостроительного зонирования</w:t>
      </w:r>
      <w:bookmarkEnd w:id="41"/>
      <w:bookmarkEnd w:id="42"/>
      <w:bookmarkEnd w:id="43"/>
      <w:r w:rsidRPr="00BE6C96">
        <w:rPr>
          <w:rFonts w:ascii="Times New Roman" w:eastAsia="Times New Roman" w:hAnsi="Times New Roman" w:cs="Times New Roman"/>
          <w:b/>
          <w:bCs/>
          <w:sz w:val="24"/>
          <w:szCs w:val="24"/>
          <w:lang w:eastAsia="ru-RU"/>
        </w:rPr>
        <w:t xml:space="preserve"> </w:t>
      </w:r>
    </w:p>
    <w:p w:rsidR="00BE6C96" w:rsidRPr="00BE6C96" w:rsidRDefault="00BE6C96" w:rsidP="00BE6C96">
      <w:pPr>
        <w:tabs>
          <w:tab w:val="left" w:pos="851"/>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w:t>
      </w:r>
      <w:r w:rsidRPr="00BE6C96">
        <w:rPr>
          <w:rFonts w:ascii="Times New Roman" w:eastAsia="Times New Roman" w:hAnsi="Times New Roman" w:cs="Times New Roman"/>
          <w:sz w:val="24"/>
          <w:szCs w:val="24"/>
          <w:lang w:eastAsia="ru-RU"/>
        </w:rPr>
        <w:t>Карта градостроительного зонирования для земельного участка с кадастровым номером 10:07:0062201:242»</w:t>
      </w:r>
      <w:r w:rsidRPr="00BE6C96">
        <w:rPr>
          <w:rFonts w:ascii="Times New Roman" w:eastAsia="Times" w:hAnsi="Times New Roman" w:cs="Times New Roman"/>
          <w:sz w:val="24"/>
          <w:szCs w:val="24"/>
          <w:lang w:eastAsia="ru-RU"/>
        </w:rPr>
        <w:t xml:space="preserve"> </w:t>
      </w:r>
      <w:r w:rsidRPr="00BE6C96">
        <w:rPr>
          <w:rFonts w:ascii="Times New Roman" w:eastAsia="Times New Roman" w:hAnsi="Times New Roman" w:cs="Times New Roman"/>
          <w:sz w:val="24"/>
          <w:szCs w:val="24"/>
          <w:lang w:eastAsia="ru-RU"/>
        </w:rPr>
        <w:t>представляет собой чертёж с</w:t>
      </w:r>
      <w:r w:rsidRPr="00BE6C96">
        <w:rPr>
          <w:rFonts w:ascii="Times New Roman" w:eastAsia="Times" w:hAnsi="Times New Roman" w:cs="Times New Roman"/>
          <w:sz w:val="24"/>
          <w:szCs w:val="24"/>
          <w:lang w:eastAsia="ru-RU"/>
        </w:rPr>
        <w:t xml:space="preserve"> </w:t>
      </w:r>
      <w:r w:rsidRPr="00BE6C96">
        <w:rPr>
          <w:rFonts w:ascii="Times New Roman" w:eastAsia="Times New Roman" w:hAnsi="Times New Roman" w:cs="Times New Roman"/>
          <w:sz w:val="24"/>
          <w:szCs w:val="24"/>
          <w:lang w:eastAsia="ru-RU"/>
        </w:rPr>
        <w:t>отображением границ территориальных зон</w:t>
      </w:r>
      <w:r w:rsidRPr="00BE6C96">
        <w:rPr>
          <w:rFonts w:ascii="Times New Roman" w:eastAsia="Times" w:hAnsi="Times New Roman" w:cs="Times New Roman"/>
          <w:sz w:val="24"/>
          <w:szCs w:val="24"/>
          <w:lang w:eastAsia="ru-RU"/>
        </w:rPr>
        <w:t>.</w:t>
      </w:r>
    </w:p>
    <w:p w:rsidR="00BE6C96" w:rsidRPr="00BE6C96" w:rsidRDefault="00BE6C96" w:rsidP="00BE6C96">
      <w:pPr>
        <w:tabs>
          <w:tab w:val="left" w:pos="851"/>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New Roman" w:hAnsi="Times New Roman" w:cs="Times New Roman"/>
          <w:sz w:val="24"/>
          <w:szCs w:val="24"/>
          <w:lang w:eastAsia="ru-RU"/>
        </w:rPr>
        <w:t>На карте градостроительного зонирования изображены зоны согласно приведенному перечню</w:t>
      </w:r>
      <w:r w:rsidRPr="00BE6C96">
        <w:rPr>
          <w:rFonts w:ascii="Times New Roman" w:eastAsia="Times" w:hAnsi="Times New Roman" w:cs="Times New Roman"/>
          <w:sz w:val="24"/>
          <w:szCs w:val="24"/>
          <w:lang w:eastAsia="ru-RU"/>
        </w:rPr>
        <w:t>.</w:t>
      </w:r>
    </w:p>
    <w:p w:rsidR="00BE6C96" w:rsidRPr="00BE6C96" w:rsidRDefault="00BE6C96" w:rsidP="00BE6C96">
      <w:pPr>
        <w:spacing w:after="0" w:line="240" w:lineRule="auto"/>
        <w:ind w:left="-284" w:right="-142" w:firstLine="851"/>
        <w:jc w:val="both"/>
        <w:rPr>
          <w:rFonts w:ascii="Times New Roman" w:eastAsia="Times New Roman" w:hAnsi="Times New Roman" w:cs="Times New Roman"/>
          <w:sz w:val="24"/>
          <w:szCs w:val="24"/>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24"/>
          <w:lang w:eastAsia="ru-RU"/>
        </w:rPr>
      </w:pPr>
      <w:bookmarkStart w:id="44" w:name="_Toc8655551"/>
      <w:bookmarkStart w:id="45" w:name="_Toc8658100"/>
      <w:bookmarkStart w:id="46" w:name="_Toc8658693"/>
      <w:r w:rsidRPr="00BE6C96">
        <w:rPr>
          <w:rFonts w:ascii="Times New Roman" w:eastAsia="Times New Roman" w:hAnsi="Times New Roman" w:cs="Times New Roman"/>
          <w:b/>
          <w:bCs/>
          <w:sz w:val="24"/>
          <w:szCs w:val="24"/>
          <w:lang w:eastAsia="ru-RU"/>
        </w:rPr>
        <w:t xml:space="preserve">Статья </w:t>
      </w:r>
      <w:r w:rsidRPr="00BE6C96">
        <w:rPr>
          <w:rFonts w:ascii="Times New Roman" w:eastAsia="Times" w:hAnsi="Times New Roman" w:cs="Times New Roman"/>
          <w:b/>
          <w:bCs/>
          <w:sz w:val="24"/>
          <w:szCs w:val="24"/>
          <w:lang w:eastAsia="ru-RU"/>
        </w:rPr>
        <w:t>2.</w:t>
      </w:r>
      <w:r w:rsidRPr="00BE6C96">
        <w:rPr>
          <w:rFonts w:ascii="Times New Roman" w:eastAsia="Times New Roman" w:hAnsi="Times New Roman" w:cs="Times New Roman"/>
          <w:b/>
          <w:bCs/>
          <w:sz w:val="24"/>
          <w:szCs w:val="24"/>
          <w:lang w:eastAsia="ru-RU"/>
        </w:rPr>
        <w:t xml:space="preserve"> Перечень территориальных зон</w:t>
      </w:r>
      <w:r w:rsidRPr="00BE6C96">
        <w:rPr>
          <w:rFonts w:ascii="Times New Roman" w:eastAsia="Times" w:hAnsi="Times New Roman" w:cs="Times New Roman"/>
          <w:b/>
          <w:bCs/>
          <w:sz w:val="24"/>
          <w:szCs w:val="24"/>
          <w:lang w:eastAsia="ru-RU"/>
        </w:rPr>
        <w:t>,</w:t>
      </w:r>
      <w:r w:rsidRPr="00BE6C96">
        <w:rPr>
          <w:rFonts w:ascii="Times New Roman" w:eastAsia="Times New Roman" w:hAnsi="Times New Roman" w:cs="Times New Roman"/>
          <w:b/>
          <w:bCs/>
          <w:sz w:val="24"/>
          <w:szCs w:val="24"/>
          <w:lang w:eastAsia="ru-RU"/>
        </w:rPr>
        <w:t xml:space="preserve"> выделенных на карте градостроительного зонирования</w:t>
      </w:r>
      <w:bookmarkEnd w:id="44"/>
      <w:bookmarkEnd w:id="45"/>
      <w:bookmarkEnd w:id="46"/>
    </w:p>
    <w:p w:rsidR="00BE6C96" w:rsidRPr="00BE6C96" w:rsidRDefault="00BE6C96" w:rsidP="00BE6C96">
      <w:pPr>
        <w:spacing w:after="0" w:line="240" w:lineRule="auto"/>
        <w:ind w:left="-284" w:right="-142" w:firstLine="851"/>
        <w:rPr>
          <w:rFonts w:ascii="Times New Roman" w:eastAsia="Times New Roman" w:hAnsi="Times New Roman" w:cs="Times New Roman"/>
          <w:sz w:val="24"/>
          <w:szCs w:val="24"/>
          <w:lang w:eastAsia="ru-RU"/>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655"/>
      </w:tblGrid>
      <w:tr w:rsidR="00BE6C96" w:rsidRPr="00BE6C96" w:rsidTr="00BE6C96">
        <w:tc>
          <w:tcPr>
            <w:tcW w:w="2269" w:type="dxa"/>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Кодовые названия</w:t>
            </w:r>
          </w:p>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территориальных зон</w:t>
            </w:r>
          </w:p>
        </w:tc>
        <w:tc>
          <w:tcPr>
            <w:tcW w:w="7655" w:type="dxa"/>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Наименование территориальных зон</w:t>
            </w:r>
          </w:p>
        </w:tc>
      </w:tr>
      <w:tr w:rsidR="00BE6C96" w:rsidRPr="00BE6C96" w:rsidTr="00BE6C96">
        <w:tc>
          <w:tcPr>
            <w:tcW w:w="2269" w:type="dxa"/>
            <w:shd w:val="clear" w:color="auto" w:fill="auto"/>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p>
        </w:tc>
        <w:tc>
          <w:tcPr>
            <w:tcW w:w="7655" w:type="dxa"/>
            <w:shd w:val="clear" w:color="auto" w:fill="auto"/>
          </w:tcPr>
          <w:p w:rsidR="00BE6C96" w:rsidRPr="00BE6C96" w:rsidRDefault="00BE6C96" w:rsidP="00BE6C96">
            <w:pPr>
              <w:spacing w:after="0" w:line="240" w:lineRule="auto"/>
              <w:ind w:left="-284" w:right="-142"/>
              <w:rPr>
                <w:rFonts w:ascii="Times New Roman" w:eastAsia="Times New Roman" w:hAnsi="Times New Roman" w:cs="Times New Roman"/>
                <w:sz w:val="24"/>
                <w:szCs w:val="24"/>
                <w:lang w:eastAsia="ru-RU"/>
              </w:rPr>
            </w:pPr>
            <w:r w:rsidRPr="00BE6C96">
              <w:rPr>
                <w:rFonts w:ascii="Times New Roman" w:eastAsia="Times New Roman" w:hAnsi="Times New Roman" w:cs="Times New Roman"/>
                <w:b/>
                <w:bCs/>
                <w:w w:val="99"/>
                <w:sz w:val="24"/>
                <w:szCs w:val="24"/>
                <w:lang w:eastAsia="ru-RU"/>
              </w:rPr>
              <w:t xml:space="preserve">     Зона сельскохозяйственного использования</w:t>
            </w:r>
          </w:p>
        </w:tc>
      </w:tr>
      <w:tr w:rsidR="00BE6C96" w:rsidRPr="00BE6C96" w:rsidTr="00BE6C96">
        <w:tc>
          <w:tcPr>
            <w:tcW w:w="2269" w:type="dxa"/>
            <w:shd w:val="clear" w:color="auto" w:fill="auto"/>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b/>
                <w:bCs/>
                <w:w w:val="99"/>
                <w:sz w:val="24"/>
                <w:szCs w:val="24"/>
                <w:lang w:eastAsia="ru-RU"/>
              </w:rPr>
              <w:t>ЗСХ</w:t>
            </w:r>
          </w:p>
        </w:tc>
        <w:tc>
          <w:tcPr>
            <w:tcW w:w="7655" w:type="dxa"/>
            <w:shd w:val="clear" w:color="auto" w:fill="auto"/>
          </w:tcPr>
          <w:p w:rsidR="00BE6C96" w:rsidRPr="00BE6C96" w:rsidRDefault="00BE6C96" w:rsidP="00BE6C96">
            <w:pPr>
              <w:spacing w:after="0" w:line="240" w:lineRule="auto"/>
              <w:ind w:left="-284" w:right="-142"/>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З   зона земель сельскохозяйственного назначения</w:t>
            </w:r>
          </w:p>
        </w:tc>
      </w:tr>
    </w:tbl>
    <w:p w:rsidR="00BE6C96" w:rsidRPr="00BE6C96" w:rsidRDefault="00BE6C96" w:rsidP="00BE6C96">
      <w:pPr>
        <w:spacing w:after="0" w:line="240" w:lineRule="auto"/>
        <w:ind w:left="-284" w:right="-142" w:firstLine="851"/>
        <w:jc w:val="both"/>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b/>
          <w:bCs/>
          <w:sz w:val="28"/>
          <w:szCs w:val="28"/>
          <w:lang w:eastAsia="ru-RU"/>
        </w:rPr>
      </w:pPr>
      <w:bookmarkStart w:id="47" w:name="_Toc8655553"/>
      <w:bookmarkStart w:id="48" w:name="_Toc8658694"/>
      <w:r w:rsidRPr="00BE6C96">
        <w:rPr>
          <w:rFonts w:ascii="Times New Roman" w:eastAsia="Times New Roman" w:hAnsi="Times New Roman" w:cs="Times New Roman"/>
          <w:b/>
          <w:bCs/>
          <w:sz w:val="28"/>
          <w:szCs w:val="28"/>
          <w:lang w:eastAsia="ru-RU"/>
        </w:rPr>
        <w:br w:type="page"/>
      </w:r>
    </w:p>
    <w:p w:rsidR="00BE6C96" w:rsidRPr="00BE6C96" w:rsidRDefault="00BE6C96" w:rsidP="00BE6C96">
      <w:pPr>
        <w:spacing w:after="0" w:line="240" w:lineRule="auto"/>
        <w:ind w:left="-284" w:right="-142"/>
        <w:jc w:val="center"/>
        <w:rPr>
          <w:rFonts w:ascii="Times New Roman" w:eastAsia="Times New Roman" w:hAnsi="Times New Roman" w:cs="Times New Roman"/>
          <w:b/>
          <w:bCs/>
          <w:sz w:val="28"/>
          <w:szCs w:val="28"/>
          <w:lang w:eastAsia="ru-RU"/>
        </w:rPr>
      </w:pPr>
      <w:r w:rsidRPr="00BE6C96">
        <w:rPr>
          <w:rFonts w:ascii="Times New Roman" w:eastAsia="Times New Roman" w:hAnsi="Times New Roman" w:cs="Times New Roman"/>
          <w:b/>
          <w:bCs/>
          <w:sz w:val="28"/>
          <w:szCs w:val="28"/>
          <w:lang w:eastAsia="ru-RU"/>
        </w:rPr>
        <w:lastRenderedPageBreak/>
        <w:t xml:space="preserve">ЧАСТЬ </w:t>
      </w:r>
      <w:r w:rsidRPr="00BE6C96">
        <w:rPr>
          <w:rFonts w:ascii="Times New Roman" w:eastAsia="Times" w:hAnsi="Times New Roman" w:cs="Times New Roman"/>
          <w:b/>
          <w:bCs/>
          <w:sz w:val="28"/>
          <w:szCs w:val="28"/>
          <w:lang w:eastAsia="ru-RU"/>
        </w:rPr>
        <w:t>2.</w:t>
      </w:r>
      <w:r w:rsidRPr="00BE6C96">
        <w:rPr>
          <w:rFonts w:ascii="Times New Roman" w:eastAsia="Times New Roman" w:hAnsi="Times New Roman" w:cs="Times New Roman"/>
          <w:b/>
          <w:bCs/>
          <w:sz w:val="28"/>
          <w:szCs w:val="28"/>
          <w:lang w:eastAsia="ru-RU"/>
        </w:rPr>
        <w:t xml:space="preserve"> ГРАДОСТРОИТЕЛЬНЫЕ РЕГЛАМЕНТЫ</w:t>
      </w:r>
      <w:bookmarkEnd w:id="47"/>
      <w:bookmarkEnd w:id="48"/>
    </w:p>
    <w:p w:rsidR="00BE6C96" w:rsidRPr="00BE6C96" w:rsidRDefault="00BE6C96" w:rsidP="00BE6C96">
      <w:pPr>
        <w:spacing w:after="0" w:line="240" w:lineRule="auto"/>
        <w:ind w:left="-284" w:right="-142"/>
        <w:jc w:val="center"/>
        <w:rPr>
          <w:rFonts w:ascii="Times New Roman" w:eastAsia="Times New Roman" w:hAnsi="Times New Roman" w:cs="Times New Roman"/>
          <w:b/>
          <w:bCs/>
          <w:sz w:val="16"/>
          <w:szCs w:val="16"/>
          <w:lang w:eastAsia="ru-RU"/>
        </w:rPr>
      </w:pPr>
      <w:bookmarkStart w:id="49" w:name="_Toc8655554"/>
      <w:bookmarkStart w:id="50" w:name="_Toc8658695"/>
    </w:p>
    <w:p w:rsidR="00BE6C96" w:rsidRPr="00BE6C96" w:rsidRDefault="00BE6C96" w:rsidP="00BE6C96">
      <w:pPr>
        <w:spacing w:after="0" w:line="240" w:lineRule="auto"/>
        <w:ind w:left="-284" w:right="-142"/>
        <w:jc w:val="center"/>
        <w:rPr>
          <w:rFonts w:ascii="Times New Roman" w:eastAsia="Times New Roman" w:hAnsi="Times New Roman" w:cs="Times New Roman"/>
          <w:b/>
          <w:bCs/>
          <w:sz w:val="28"/>
          <w:szCs w:val="28"/>
          <w:lang w:eastAsia="ru-RU"/>
        </w:rPr>
      </w:pPr>
      <w:r w:rsidRPr="00BE6C96">
        <w:rPr>
          <w:rFonts w:ascii="Times New Roman" w:eastAsia="Times New Roman" w:hAnsi="Times New Roman" w:cs="Times New Roman"/>
          <w:b/>
          <w:bCs/>
          <w:sz w:val="28"/>
          <w:szCs w:val="28"/>
          <w:lang w:eastAsia="ru-RU"/>
        </w:rPr>
        <w:t>ГЛАВА 1. Градостроительные регламенты</w:t>
      </w:r>
      <w:bookmarkEnd w:id="49"/>
      <w:bookmarkEnd w:id="50"/>
    </w:p>
    <w:p w:rsidR="00BE6C96" w:rsidRPr="00BE6C96" w:rsidRDefault="00BE6C96" w:rsidP="00BE6C96">
      <w:pPr>
        <w:spacing w:after="0" w:line="240" w:lineRule="auto"/>
        <w:ind w:left="-284" w:right="-142"/>
        <w:rPr>
          <w:rFonts w:ascii="Times New Roman" w:eastAsia="Times New Roman" w:hAnsi="Times New Roman" w:cs="Times New Roman"/>
          <w:b/>
          <w:bCs/>
          <w:sz w:val="16"/>
          <w:szCs w:val="16"/>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w:hAnsi="Times New Roman" w:cs="Times New Roman"/>
          <w:b/>
          <w:bCs/>
          <w:sz w:val="24"/>
          <w:szCs w:val="31"/>
          <w:lang w:eastAsia="ru-RU"/>
        </w:rPr>
      </w:pPr>
      <w:bookmarkStart w:id="51" w:name="_Toc8655555"/>
      <w:bookmarkStart w:id="52" w:name="_Toc8658101"/>
      <w:bookmarkStart w:id="53" w:name="_Toc8658696"/>
      <w:r w:rsidRPr="00BE6C96">
        <w:rPr>
          <w:rFonts w:ascii="Times New Roman" w:eastAsia="Times" w:hAnsi="Times New Roman" w:cs="Times New Roman"/>
          <w:b/>
          <w:bCs/>
          <w:sz w:val="24"/>
          <w:szCs w:val="31"/>
          <w:lang w:eastAsia="ru-RU"/>
        </w:rPr>
        <w:t>Статья 3. Общие положения градостроительных регламентов для всех видов территориальных зон</w:t>
      </w:r>
      <w:bookmarkEnd w:id="51"/>
      <w:bookmarkEnd w:id="52"/>
      <w:bookmarkEnd w:id="53"/>
    </w:p>
    <w:p w:rsidR="00BE6C96" w:rsidRPr="00BE6C96" w:rsidRDefault="00BE6C96" w:rsidP="00BE6C96">
      <w:pPr>
        <w:tabs>
          <w:tab w:val="left" w:pos="1418"/>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1. Виды разрешенного использования земельных участков и объектов капитального строительства (далее - Виды разрешенного использования) установлены согласно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 П/0412 от 10.11.2020 г. «Об утверждении классификатора видов разрешенного использования земельных участков» (далее - Классификатор). Вид использования земельных участков и объектов капитального строительства (далее - ОКС), которые не соответствует Описанию вида разрешенного использования земельного участка, установленному Классификатором (в том числе – исключенные из указанного описания), не являются Видом разрешенного использования независимо от указания на него в приведенных ниже градостроительных регламентах территориальных зон. При дополнении описания вида разрешенного использования земельного участка, установленного Классификатором, новым видом, такой вид является Условно разрешенным Видом разрешенного использования для территориальной зоны, градостроительным регламентом которой разрешено размещение такого участка.</w:t>
      </w:r>
    </w:p>
    <w:p w:rsidR="00BE6C96" w:rsidRPr="00BE6C96" w:rsidRDefault="00BE6C96" w:rsidP="00BE6C96">
      <w:pPr>
        <w:tabs>
          <w:tab w:val="left" w:pos="851"/>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2. Дополнительно к установленным градостроительными регламентами видам разрешенного использования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виды разрешенного использования земельных участков, приведенные в нижеследующей Таблице, если федеральным законом не установлено иное. Таблицей устанавливаются основные и условно разрешенные виды разрешенного использования, вспомогательные виды разрешенного использования таких земельных участков настоящими Правилами не предусматриваются. Предельные параметры использования таких земельных участков и размещенных на них ОКС настоящими Правилами не ограничиваются и/или устанавливаются отдельно для каждой территориальной зоны</w:t>
      </w:r>
    </w:p>
    <w:p w:rsidR="00BE6C96" w:rsidRPr="00BE6C96" w:rsidRDefault="00BE6C96" w:rsidP="00BE6C96">
      <w:pPr>
        <w:tabs>
          <w:tab w:val="left" w:pos="851"/>
        </w:tabs>
        <w:spacing w:after="0" w:line="240" w:lineRule="auto"/>
        <w:ind w:left="-284" w:right="-142" w:firstLine="851"/>
        <w:jc w:val="both"/>
        <w:rPr>
          <w:rFonts w:ascii="Times New Roman" w:eastAsia="Times" w:hAnsi="Times New Roman" w:cs="Times New Roman"/>
          <w:sz w:val="24"/>
          <w:szCs w:val="24"/>
          <w:lang w:eastAsia="ru-RU"/>
        </w:rPr>
      </w:pPr>
    </w:p>
    <w:p w:rsidR="00BE6C96" w:rsidRPr="00BE6C96" w:rsidRDefault="00BE6C96" w:rsidP="00BE6C96">
      <w:pPr>
        <w:tabs>
          <w:tab w:val="left" w:pos="851"/>
        </w:tabs>
        <w:spacing w:after="0" w:line="240" w:lineRule="auto"/>
        <w:ind w:left="-284" w:right="-142"/>
        <w:jc w:val="center"/>
        <w:rPr>
          <w:rFonts w:ascii="Times New Roman" w:eastAsia="Times" w:hAnsi="Times New Roman" w:cs="Times New Roman"/>
          <w:b/>
          <w:sz w:val="24"/>
          <w:szCs w:val="24"/>
          <w:lang w:eastAsia="ru-RU"/>
        </w:rPr>
      </w:pPr>
      <w:r w:rsidRPr="00BE6C96">
        <w:rPr>
          <w:rFonts w:ascii="Times New Roman" w:eastAsia="Times" w:hAnsi="Times New Roman" w:cs="Times New Roman"/>
          <w:b/>
          <w:bCs/>
          <w:sz w:val="24"/>
          <w:szCs w:val="24"/>
          <w:lang w:eastAsia="ru-RU"/>
        </w:rPr>
        <w:t>Виды разрешенного использования земельных участков и ОКС</w:t>
      </w:r>
    </w:p>
    <w:tbl>
      <w:tblPr>
        <w:tblpPr w:leftFromText="180" w:rightFromText="180" w:vertAnchor="text" w:horzAnchor="margin" w:tblpXSpec="center" w:tblpY="210"/>
        <w:tblW w:w="10093" w:type="dxa"/>
        <w:tblLook w:val="04A0" w:firstRow="1" w:lastRow="0" w:firstColumn="1" w:lastColumn="0" w:noHBand="0" w:noVBand="1"/>
      </w:tblPr>
      <w:tblGrid>
        <w:gridCol w:w="1951"/>
        <w:gridCol w:w="4961"/>
        <w:gridCol w:w="3181"/>
      </w:tblGrid>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*Код и на-</w:t>
            </w:r>
          </w:p>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именование</w:t>
            </w:r>
          </w:p>
        </w:tc>
        <w:tc>
          <w:tcPr>
            <w:tcW w:w="81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Виды разрешенного использования</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Основные</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Условно разрешенные</w:t>
            </w: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right="-142"/>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Линейные объекты транспортной инфраструктуры</w:t>
            </w:r>
          </w:p>
          <w:p w:rsidR="00BE6C96" w:rsidRPr="00BE6C96" w:rsidRDefault="00BE6C96" w:rsidP="00BE6C96">
            <w:pPr>
              <w:tabs>
                <w:tab w:val="left" w:pos="1140"/>
              </w:tabs>
              <w:spacing w:after="0" w:line="240" w:lineRule="auto"/>
              <w:ind w:left="-108" w:right="-142"/>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(Сеть улиц и дорог)</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коды и наименования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Поселковая дорога</w:t>
            </w:r>
          </w:p>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Главная улица</w:t>
            </w:r>
          </w:p>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Улицы в жилой застройке</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Хозяйственный проезд, скотопрогон</w:t>
            </w: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right="-142"/>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Линейные объекты инженерной инфраструктуры</w:t>
            </w:r>
          </w:p>
        </w:tc>
      </w:tr>
      <w:tr w:rsidR="00BE6C96" w:rsidRPr="00BE6C96" w:rsidTr="00BE6C96">
        <w:tc>
          <w:tcPr>
            <w:tcW w:w="1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коды и наименования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Водоводы, водопроводные сети с диаметром труб до 400 мм (включительно) и сооружения на них</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Водоводы, водопроводные сети с диаметром труб свыше 400 мм и сооружения на них</w:t>
            </w: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Канализационные сети с диаметром труб до 400 мм (включительно) и сооружения на них, кроме:</w:t>
            </w:r>
          </w:p>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 выпусков и ливнеотводов;</w:t>
            </w:r>
          </w:p>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 сливных станций;</w:t>
            </w:r>
          </w:p>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 снегоплавильных пунктов.</w:t>
            </w:r>
          </w:p>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Сети дождевой канализации</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Канализационные сети с диаметром труб свыше 400 мм и сооружения на них</w:t>
            </w: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08"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Электрические сети напряжением до 10 кВ (в населенных пунктах) и 110 кВ (вне населенных пунктов) включительно, кроме размещения устройств для трансформации электроэнергии (трансформаторных подстанций)</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34" w:firstLine="17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Прочие электрические сети, кроме размещения устройств для трансформации электроэнергии (трансформаторных подстанций)</w:t>
            </w: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Распределительные и магистральные тепловые сети подземной прокладки с диаметром труб до 400 мм (включительно), тепловые пункты и иные сооружения на них</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34" w:firstLine="17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Распределительные и магистральные тепловые сети подземной прокладки с диаметром труб свыше 400 мм (включительно), тепловые пункты и иные сооружения на них</w:t>
            </w: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Сети газораспределения;</w:t>
            </w:r>
          </w:p>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Пункты редуцирования газа (газорегуляторные пункты и установки);</w:t>
            </w:r>
          </w:p>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Сети газопотребления.</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firstLine="17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w:t>
            </w: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Сети проводного радиовещания и оповещения и сооружения на них;</w:t>
            </w:r>
          </w:p>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Системы электросвязи.</w:t>
            </w: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firstLine="176"/>
              <w:rPr>
                <w:rFonts w:ascii="Times New Roman" w:eastAsia="Times" w:hAnsi="Times New Roman" w:cs="Times New Roman"/>
                <w:bCs/>
                <w:sz w:val="24"/>
                <w:szCs w:val="24"/>
                <w:lang w:eastAsia="ru-RU"/>
              </w:rPr>
            </w:pP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Наружное освещение</w:t>
            </w: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firstLine="176"/>
              <w:rPr>
                <w:rFonts w:ascii="Times New Roman" w:eastAsia="Times" w:hAnsi="Times New Roman" w:cs="Times New Roman"/>
                <w:bCs/>
                <w:sz w:val="24"/>
                <w:szCs w:val="24"/>
                <w:lang w:eastAsia="ru-RU"/>
              </w:rPr>
            </w:pPr>
          </w:p>
        </w:tc>
      </w:tr>
      <w:tr w:rsidR="00BE6C96" w:rsidRPr="00BE6C96" w:rsidTr="00BE6C96">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08"/>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Сети связи</w:t>
            </w: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firstLine="176"/>
              <w:rPr>
                <w:rFonts w:ascii="Times New Roman" w:eastAsia="Times" w:hAnsi="Times New Roman" w:cs="Times New Roman"/>
                <w:bCs/>
                <w:sz w:val="24"/>
                <w:szCs w:val="24"/>
                <w:lang w:eastAsia="ru-RU"/>
              </w:rPr>
            </w:pP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176"/>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Объекты мелиорации</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коды и наименования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firstLine="17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Мелиоративные системы и сооружения</w:t>
            </w: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176"/>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Антенно-мачтовые сооружения</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коды и наименования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Антенны телевизионные индивидуальные и коллективные</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Антенно-мачтовые сооружения (мачты, башни столбы):</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 радиорелейные</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 мобильной телефонной связи</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Антенны спутниковой связи и иные параболические и аналогичные антенны, диаметром до 2,2 м, включительно.</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Антенны спутниковой связи и иные параболические и аналогичные антенны, диаметром более 2,2 м</w:t>
            </w: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34"/>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Защитные сооружения (насаждения)</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коды и наименования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Защитные насаждения;</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Санитарно-защитные зоны (разрывы) от объектов капитального строительства;</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Объекты обеспечения пожарной безопасности (гидранты, резервуары, противопожарные водоемы).</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Объекты инженерной защиты территории</w:t>
            </w:r>
          </w:p>
          <w:p w:rsidR="00BE6C96" w:rsidRPr="00BE6C96" w:rsidRDefault="00BE6C96" w:rsidP="00BE6C96">
            <w:pPr>
              <w:tabs>
                <w:tab w:val="left" w:pos="1140"/>
              </w:tabs>
              <w:spacing w:after="0" w:line="240" w:lineRule="auto"/>
              <w:ind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Объекты для защиты от вредного воздействия ОКС и транспорта.</w:t>
            </w: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34"/>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Информационные и геодезические знаки</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коды и наименования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Дорожные и уличные знаки и указатели.</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Указатели наименований улиц, номеров зданий (участков, квартир), проживающих лиц, размещенных объектов (юридических и физических лиц, в ведении которых они находятся).</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Мемориальные знаки (доски).</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Навигационные знаки.</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lastRenderedPageBreak/>
              <w:t>Знаки, обозначающие границы зон с особыми условиями использования территории.</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Геодезические знаки.</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lastRenderedPageBreak/>
              <w:t>Рекламные носители (в том</w:t>
            </w:r>
          </w:p>
          <w:p w:rsidR="00BE6C96" w:rsidRPr="00BE6C96" w:rsidRDefault="00BE6C96" w:rsidP="00BE6C96">
            <w:pPr>
              <w:tabs>
                <w:tab w:val="left" w:pos="1140"/>
              </w:tabs>
              <w:spacing w:after="0" w:line="240" w:lineRule="auto"/>
              <w:ind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числе на специальных конструкциях).</w:t>
            </w:r>
          </w:p>
        </w:tc>
      </w:tr>
      <w:tr w:rsidR="00BE6C96" w:rsidRPr="00BE6C96" w:rsidTr="00BE6C96">
        <w:tc>
          <w:tcPr>
            <w:tcW w:w="100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firstLine="34"/>
              <w:jc w:val="center"/>
              <w:rPr>
                <w:rFonts w:ascii="Times New Roman" w:eastAsia="Times" w:hAnsi="Times New Roman" w:cs="Times New Roman"/>
                <w:b/>
                <w:bCs/>
                <w:sz w:val="24"/>
                <w:szCs w:val="24"/>
                <w:lang w:eastAsia="ru-RU"/>
              </w:rPr>
            </w:pPr>
            <w:r w:rsidRPr="00BE6C96">
              <w:rPr>
                <w:rFonts w:ascii="Times New Roman" w:eastAsia="Times" w:hAnsi="Times New Roman" w:cs="Times New Roman"/>
                <w:b/>
                <w:bCs/>
                <w:sz w:val="24"/>
                <w:szCs w:val="24"/>
                <w:lang w:eastAsia="ru-RU"/>
              </w:rPr>
              <w:t>Прочие земельные участки</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3.1.1 Предоставление коммунальных услуг</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виды использования, предусмотренные</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Классификатором для таких земельных участков, кроме стоянок, гаражей и мастерских для обслуживания уборочной и аварийной техники</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1140"/>
              </w:tabs>
              <w:spacing w:after="0" w:line="240" w:lineRule="auto"/>
              <w:ind w:right="-142" w:firstLine="34"/>
              <w:jc w:val="center"/>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9.0. Деятельность по особой охране и изучению природы</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виды использования, предусмотренные</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Классификатором для таких земельных участков</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42" w:firstLine="34"/>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w:t>
            </w: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9.3. Историко-культурная деятельность</w:t>
            </w: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rPr>
                <w:rFonts w:ascii="Times New Roman" w:eastAsia="Times" w:hAnsi="Times New Roman" w:cs="Times New Roman"/>
                <w:bCs/>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10.4. Резервные леса</w:t>
            </w: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rPr>
                <w:rFonts w:ascii="Times New Roman" w:eastAsia="Times" w:hAnsi="Times New Roman" w:cs="Times New Roman"/>
                <w:bCs/>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11.0. Водные объекты</w:t>
            </w: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rPr>
                <w:rFonts w:ascii="Times New Roman" w:eastAsia="Times" w:hAnsi="Times New Roman" w:cs="Times New Roman"/>
                <w:bCs/>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11.1. Общее пользование водными объектами</w:t>
            </w: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rPr>
                <w:rFonts w:ascii="Times New Roman" w:eastAsia="Times" w:hAnsi="Times New Roman" w:cs="Times New Roman"/>
                <w:bCs/>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12.0. Земельные участки (территории) общего пользования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Все виды использования, предусмотренные</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Классификатором для таких земельных участков.</w:t>
            </w:r>
          </w:p>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12.1. Ритуальная деятельность</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Кладбища и места захоронения, захоронения на (в) которых прекращены (не производятся)</w:t>
            </w: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12.3. Запас</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Виды использования и объекты, предусмотренные проектом планировки территории</w:t>
            </w: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r w:rsidR="00BE6C96" w:rsidRPr="00BE6C96" w:rsidTr="00BE6C96">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42" w:firstLine="142"/>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Коды и наименования в соответствии с размещаемыми объектами</w:t>
            </w: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c>
          <w:tcPr>
            <w:tcW w:w="31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ind w:left="-284" w:right="-142"/>
              <w:rPr>
                <w:rFonts w:ascii="Times New Roman" w:eastAsia="Times" w:hAnsi="Times New Roman" w:cs="Times New Roman"/>
                <w:bCs/>
                <w:sz w:val="24"/>
                <w:szCs w:val="24"/>
                <w:lang w:eastAsia="ru-RU"/>
              </w:rPr>
            </w:pPr>
          </w:p>
        </w:tc>
      </w:tr>
    </w:tbl>
    <w:p w:rsidR="00BE6C96" w:rsidRPr="00BE6C96" w:rsidRDefault="00BE6C96" w:rsidP="00BE6C96">
      <w:pPr>
        <w:tabs>
          <w:tab w:val="left" w:pos="1140"/>
        </w:tabs>
        <w:spacing w:after="0" w:line="240" w:lineRule="auto"/>
        <w:ind w:left="-284" w:right="-142" w:firstLine="851"/>
        <w:jc w:val="both"/>
        <w:rPr>
          <w:rFonts w:ascii="Times New Roman" w:eastAsia="Times" w:hAnsi="Times New Roman" w:cs="Times New Roman"/>
          <w:i/>
          <w:iCs/>
          <w:sz w:val="24"/>
          <w:szCs w:val="24"/>
          <w:lang w:eastAsia="ru-RU"/>
        </w:rPr>
      </w:pPr>
      <w:r w:rsidRPr="00BE6C96">
        <w:rPr>
          <w:rFonts w:ascii="Times New Roman" w:eastAsia="Times" w:hAnsi="Times New Roman" w:cs="Times New Roman"/>
          <w:i/>
          <w:iCs/>
          <w:sz w:val="24"/>
          <w:szCs w:val="24"/>
          <w:lang w:eastAsia="ru-RU"/>
        </w:rPr>
        <w:t>*Код и наименование вида разрешенного использования земельного участка согласно Классификатору.</w:t>
      </w:r>
    </w:p>
    <w:p w:rsidR="00BE6C96" w:rsidRPr="00BE6C96" w:rsidRDefault="00BE6C96" w:rsidP="00BE6C96">
      <w:pPr>
        <w:tabs>
          <w:tab w:val="left" w:pos="1140"/>
        </w:tabs>
        <w:spacing w:after="0" w:line="240" w:lineRule="auto"/>
        <w:ind w:left="-284" w:right="-142" w:firstLine="851"/>
        <w:jc w:val="both"/>
        <w:rPr>
          <w:rFonts w:ascii="Times New Roman" w:eastAsia="Times" w:hAnsi="Times New Roman" w:cs="Times New Roman"/>
          <w:i/>
          <w:iCs/>
          <w:sz w:val="24"/>
          <w:szCs w:val="24"/>
          <w:lang w:eastAsia="ru-RU"/>
        </w:rPr>
      </w:pPr>
      <w:r w:rsidRPr="00BE6C96">
        <w:rPr>
          <w:rFonts w:ascii="Times New Roman" w:eastAsia="Times" w:hAnsi="Times New Roman" w:cs="Times New Roman"/>
          <w:iCs/>
          <w:sz w:val="24"/>
          <w:szCs w:val="24"/>
          <w:lang w:eastAsia="ru-RU"/>
        </w:rPr>
        <w:t xml:space="preserve">3. </w:t>
      </w:r>
      <w:r w:rsidRPr="00BE6C96">
        <w:rPr>
          <w:rFonts w:ascii="Times New Roman" w:eastAsia="Times" w:hAnsi="Times New Roman" w:cs="Times New Roman"/>
          <w:sz w:val="24"/>
          <w:szCs w:val="24"/>
          <w:lang w:eastAsia="ru-RU"/>
        </w:rPr>
        <w:t>Дополнительно к установленным градостроительными регламентами предельным параметрам использования земельных участков и ОКС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следующие минимальные отступы зданий, строений, сооружений от границ земельных участков в целях определения мест допустимого размещения указанных объектов, за пределами которых запрещено их строительство. Величины таких отступов приведены в нижеследующей Таблице:</w:t>
      </w:r>
    </w:p>
    <w:p w:rsidR="00BE6C96" w:rsidRPr="00BE6C96" w:rsidRDefault="00BE6C96" w:rsidP="00BE6C96">
      <w:pPr>
        <w:tabs>
          <w:tab w:val="left" w:pos="1140"/>
        </w:tabs>
        <w:spacing w:after="0" w:line="240" w:lineRule="auto"/>
        <w:ind w:left="-284" w:right="-426" w:firstLine="851"/>
        <w:jc w:val="both"/>
        <w:rPr>
          <w:rFonts w:ascii="Times New Roman" w:eastAsia="Times" w:hAnsi="Times New Roman" w:cs="Times New Roman"/>
          <w:b/>
          <w:sz w:val="24"/>
          <w:szCs w:val="24"/>
          <w:lang w:eastAsia="ru-RU"/>
        </w:rPr>
      </w:pPr>
      <w:r w:rsidRPr="00BE6C96">
        <w:rPr>
          <w:rFonts w:ascii="Times New Roman" w:eastAsia="Times" w:hAnsi="Times New Roman" w:cs="Times New Roman"/>
          <w:b/>
          <w:sz w:val="24"/>
          <w:szCs w:val="24"/>
          <w:lang w:eastAsia="ru-RU"/>
        </w:rPr>
        <w:br w:type="page"/>
      </w:r>
      <w:r w:rsidRPr="00BE6C96">
        <w:rPr>
          <w:rFonts w:ascii="Times New Roman" w:eastAsia="Times" w:hAnsi="Times New Roman" w:cs="Times New Roman"/>
          <w:b/>
          <w:sz w:val="24"/>
          <w:szCs w:val="24"/>
          <w:lang w:eastAsia="ru-RU"/>
        </w:rPr>
        <w:lastRenderedPageBreak/>
        <w:t>Расстояния от границ земельных участков до объектов капитального строительства в границах таких участков следует принимать не менее приведенных в таблице:</w:t>
      </w:r>
    </w:p>
    <w:tbl>
      <w:tblPr>
        <w:tblW w:w="10071" w:type="dxa"/>
        <w:jc w:val="center"/>
        <w:tblLayout w:type="fixed"/>
        <w:tblLook w:val="04A0" w:firstRow="1" w:lastRow="0" w:firstColumn="1" w:lastColumn="0" w:noHBand="0" w:noVBand="1"/>
      </w:tblPr>
      <w:tblGrid>
        <w:gridCol w:w="3117"/>
        <w:gridCol w:w="2835"/>
        <w:gridCol w:w="2694"/>
        <w:gridCol w:w="1425"/>
      </w:tblGrid>
      <w:tr w:rsidR="00BE6C96" w:rsidRPr="00BE6C96" w:rsidTr="00546768">
        <w:trPr>
          <w:jc w:val="center"/>
        </w:trPr>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33"/>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Земельные участки в зависимости от назначения</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42"/>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Расстояния от границ земельных участков до объектов капитального строительства, по периметру таких участков, за исключением стороны, граничащей с проезжей частью (м)</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right="-142"/>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Расстояние со стороны проезжей части (м)</w:t>
            </w:r>
          </w:p>
        </w:tc>
      </w:tr>
      <w:tr w:rsidR="00BE6C96" w:rsidRPr="00BE6C96" w:rsidTr="00546768">
        <w:trPr>
          <w:jc w:val="center"/>
        </w:trPr>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spacing w:after="0" w:line="240" w:lineRule="auto"/>
              <w:rPr>
                <w:rFonts w:ascii="Times New Roman" w:eastAsia="Times"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108" w:right="-142" w:firstLine="29"/>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До красной линии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firstLine="29"/>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При отсутствии красных линий</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42" w:firstLine="29"/>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На всей территории Поселения</w:t>
            </w:r>
          </w:p>
        </w:tc>
      </w:tr>
      <w:tr w:rsidR="00BE6C96" w:rsidRPr="00BE6C96" w:rsidTr="00546768">
        <w:trPr>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Для сельскохозяйственного использования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0"/>
              </w:tabs>
              <w:spacing w:after="0" w:line="240" w:lineRule="auto"/>
              <w:ind w:left="-284" w:right="-142" w:firstLine="45"/>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40"/>
              </w:tabs>
              <w:spacing w:after="0" w:line="240" w:lineRule="auto"/>
              <w:ind w:left="-284" w:right="-1809" w:hanging="1519"/>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1172"/>
              </w:tabs>
              <w:spacing w:after="0" w:line="240" w:lineRule="auto"/>
              <w:ind w:left="-284" w:right="-395" w:firstLine="37"/>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1</w:t>
            </w:r>
          </w:p>
        </w:tc>
      </w:tr>
      <w:tr w:rsidR="00BE6C96" w:rsidRPr="00BE6C96" w:rsidTr="00546768">
        <w:trPr>
          <w:trHeight w:val="92"/>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Ведение садоводства</w:t>
            </w:r>
          </w:p>
        </w:tc>
        <w:tc>
          <w:tcPr>
            <w:tcW w:w="2835" w:type="dxa"/>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3</w:t>
            </w:r>
          </w:p>
        </w:tc>
        <w:tc>
          <w:tcPr>
            <w:tcW w:w="2694" w:type="dxa"/>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3</w:t>
            </w:r>
          </w:p>
        </w:tc>
        <w:tc>
          <w:tcPr>
            <w:tcW w:w="1425" w:type="dxa"/>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ind w:left="34" w:right="-121"/>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5</w:t>
            </w:r>
          </w:p>
        </w:tc>
      </w:tr>
      <w:tr w:rsidR="00BE6C96" w:rsidRPr="00BE6C96" w:rsidTr="00546768">
        <w:trPr>
          <w:trHeight w:val="449"/>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Предоставление коммунальных услуг</w:t>
            </w:r>
          </w:p>
        </w:tc>
        <w:tc>
          <w:tcPr>
            <w:tcW w:w="6954" w:type="dxa"/>
            <w:gridSpan w:val="3"/>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rPr>
          <w:trHeight w:val="161"/>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Деятельность по особой охране и изучению природы</w:t>
            </w:r>
          </w:p>
        </w:tc>
        <w:tc>
          <w:tcPr>
            <w:tcW w:w="6954" w:type="dxa"/>
            <w:gridSpan w:val="3"/>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rPr>
          <w:trHeight w:val="161"/>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Историко-культурная деятельность</w:t>
            </w:r>
          </w:p>
        </w:tc>
        <w:tc>
          <w:tcPr>
            <w:tcW w:w="6954" w:type="dxa"/>
            <w:gridSpan w:val="3"/>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rPr>
          <w:trHeight w:val="126"/>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Земельные участки (территории общего пользования)</w:t>
            </w:r>
          </w:p>
        </w:tc>
        <w:tc>
          <w:tcPr>
            <w:tcW w:w="6954" w:type="dxa"/>
            <w:gridSpan w:val="3"/>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rPr>
          <w:trHeight w:val="138"/>
          <w:jc w:val="center"/>
        </w:trPr>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tabs>
                <w:tab w:val="left" w:pos="0"/>
              </w:tabs>
              <w:spacing w:after="0" w:line="240" w:lineRule="auto"/>
              <w:ind w:firstLine="36"/>
              <w:jc w:val="center"/>
              <w:rPr>
                <w:rFonts w:ascii="Times New Roman" w:eastAsia="Times" w:hAnsi="Times New Roman" w:cs="Times New Roman"/>
                <w:bCs/>
                <w:sz w:val="24"/>
                <w:szCs w:val="24"/>
                <w:lang w:eastAsia="ru-RU"/>
              </w:rPr>
            </w:pPr>
            <w:r w:rsidRPr="00BE6C96">
              <w:rPr>
                <w:rFonts w:ascii="Times New Roman" w:eastAsia="Times" w:hAnsi="Times New Roman" w:cs="Times New Roman"/>
                <w:bCs/>
                <w:sz w:val="24"/>
                <w:szCs w:val="24"/>
                <w:lang w:eastAsia="ru-RU"/>
              </w:rPr>
              <w:t>Ритуальная деятельность</w:t>
            </w:r>
          </w:p>
        </w:tc>
        <w:tc>
          <w:tcPr>
            <w:tcW w:w="6954" w:type="dxa"/>
            <w:gridSpan w:val="3"/>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bl>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4. Дополнительно к предельным размерам земельных участков, установленным градостроительными регламентами,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предельные размеры земельных участков, определенные в соответствии с федеральным законодательством, законодательством Республики Карелия (в том числе, но не исключительно, техническими регламентами, сводами правил, санитарными правилами), введенными в действие как до, так и после введения в действия Правил.</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При установлении указанных размеров как градостроительными регламентами, так и указанными документами принимается следующее:</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в качестве минимального размера земельных участков принимается наибольший из установленных минимальных размеров;</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в качестве максимального размера земельных участков принимается наименьший из установленных максимальных размеров.</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Дополнительно к предельным параметрам разрешенного строительства, реконструкции ОКС, установленным градостроительными регламентами, на всей территории Муниципального образования (независимо от наименования вида разрешенного использования земельного участка и установленных территориальных зон) устанавливаются указанные предельные параметры, определенные в соответствии с федеральным законодательством, законодательством Республики Карелия (в том числе, но не исключительно, техническими регламентами, сводами правил, санитарными правилами), введенными в действие как до, так и после введения в действия Правил.</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При установлении указанных предельных параметров как градостроительными регламентами, так и указанными документами принимается следующее:</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в качестве минимальных значений указанных предельных параметров принимается наибольшие из установленных минимальных значений;</w:t>
      </w:r>
    </w:p>
    <w:p w:rsidR="00BE6C96" w:rsidRPr="00BE6C96" w:rsidRDefault="00BE6C96" w:rsidP="00BE6C96">
      <w:pPr>
        <w:tabs>
          <w:tab w:val="left" w:pos="851"/>
          <w:tab w:val="left" w:pos="9923"/>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в качестве максимальных значений указанных предельных параметров (в том числе этажности и высоты ОКС) принимается наименьшие из установленных максимальных размеров.</w:t>
      </w:r>
    </w:p>
    <w:p w:rsidR="00BE6C96" w:rsidRPr="00BE6C96" w:rsidRDefault="00BE6C96" w:rsidP="00BE6C96">
      <w:pPr>
        <w:tabs>
          <w:tab w:val="left" w:pos="851"/>
          <w:tab w:val="left" w:pos="9923"/>
        </w:tabs>
        <w:spacing w:after="0" w:line="240" w:lineRule="auto"/>
        <w:ind w:left="-284" w:right="-142" w:firstLine="851"/>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xml:space="preserve">Предельная высота ОКС указывается в градостроительных регламентах без учета антенно-мачтовых сооружений, водонапорных башен, опор линий электропередачи, труб, мачт, флагштоков, </w:t>
      </w:r>
      <w:r w:rsidRPr="00BE6C96">
        <w:rPr>
          <w:rFonts w:ascii="Times New Roman" w:eastAsia="Times" w:hAnsi="Times New Roman" w:cs="Times New Roman"/>
          <w:sz w:val="24"/>
          <w:szCs w:val="24"/>
          <w:lang w:eastAsia="ru-RU"/>
        </w:rPr>
        <w:lastRenderedPageBreak/>
        <w:t>столбов, молниеотводов и иных подобных сооружений, в том числе устанавливаемых на кровле ОКС.</w:t>
      </w:r>
    </w:p>
    <w:p w:rsidR="00BE6C96" w:rsidRPr="00BE6C96" w:rsidRDefault="00BE6C96" w:rsidP="00BE6C96">
      <w:pPr>
        <w:tabs>
          <w:tab w:val="left" w:pos="851"/>
          <w:tab w:val="left" w:pos="9923"/>
        </w:tabs>
        <w:spacing w:after="0" w:line="240" w:lineRule="auto"/>
        <w:ind w:left="-284" w:right="-142" w:firstLine="851"/>
        <w:rPr>
          <w:rFonts w:ascii="Times New Roman" w:eastAsia="Times New Roman" w:hAnsi="Times New Roman" w:cs="Times New Roman"/>
          <w:sz w:val="24"/>
          <w:szCs w:val="24"/>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31"/>
          <w:lang w:eastAsia="ru-RU"/>
        </w:rPr>
      </w:pPr>
      <w:bookmarkStart w:id="54" w:name="_Toc8655556"/>
      <w:bookmarkStart w:id="55" w:name="_Toc8658102"/>
      <w:bookmarkStart w:id="56" w:name="_Toc8658697"/>
      <w:r w:rsidRPr="00BE6C96">
        <w:rPr>
          <w:rFonts w:ascii="Times New Roman" w:eastAsia="Times New Roman" w:hAnsi="Times New Roman" w:cs="Times New Roman"/>
          <w:b/>
          <w:bCs/>
          <w:sz w:val="24"/>
          <w:szCs w:val="31"/>
          <w:lang w:eastAsia="ru-RU"/>
        </w:rPr>
        <w:t xml:space="preserve">Статья </w:t>
      </w:r>
      <w:r w:rsidRPr="00BE6C96">
        <w:rPr>
          <w:rFonts w:ascii="Times New Roman" w:eastAsia="Times" w:hAnsi="Times New Roman" w:cs="Times New Roman"/>
          <w:b/>
          <w:bCs/>
          <w:sz w:val="24"/>
          <w:szCs w:val="31"/>
          <w:lang w:eastAsia="ru-RU"/>
        </w:rPr>
        <w:t>4.</w:t>
      </w:r>
      <w:r w:rsidRPr="00BE6C96">
        <w:rPr>
          <w:rFonts w:ascii="Times New Roman" w:eastAsia="Times New Roman" w:hAnsi="Times New Roman" w:cs="Times New Roman"/>
          <w:b/>
          <w:bCs/>
          <w:sz w:val="24"/>
          <w:szCs w:val="31"/>
          <w:lang w:eastAsia="ru-RU"/>
        </w:rPr>
        <w:t xml:space="preserve"> Градостроительные регламенты</w:t>
      </w:r>
      <w:r w:rsidRPr="00BE6C96">
        <w:rPr>
          <w:rFonts w:ascii="Times New Roman" w:eastAsia="Times" w:hAnsi="Times New Roman" w:cs="Times New Roman"/>
          <w:b/>
          <w:bCs/>
          <w:sz w:val="24"/>
          <w:szCs w:val="31"/>
          <w:lang w:eastAsia="ru-RU"/>
        </w:rPr>
        <w:t>.</w:t>
      </w:r>
      <w:r w:rsidRPr="00BE6C96">
        <w:rPr>
          <w:rFonts w:ascii="Times New Roman" w:eastAsia="Times New Roman" w:hAnsi="Times New Roman" w:cs="Times New Roman"/>
          <w:b/>
          <w:bCs/>
          <w:sz w:val="24"/>
          <w:szCs w:val="31"/>
          <w:lang w:eastAsia="ru-RU"/>
        </w:rPr>
        <w:t xml:space="preserve"> </w:t>
      </w:r>
      <w:bookmarkEnd w:id="54"/>
      <w:r w:rsidRPr="00BE6C96">
        <w:rPr>
          <w:rFonts w:ascii="Times New Roman" w:eastAsia="Times New Roman" w:hAnsi="Times New Roman" w:cs="Times New Roman"/>
          <w:b/>
          <w:bCs/>
          <w:sz w:val="24"/>
          <w:szCs w:val="31"/>
          <w:lang w:eastAsia="ru-RU"/>
        </w:rPr>
        <w:t>Зоны сельскохозяйственного использования</w:t>
      </w:r>
      <w:bookmarkEnd w:id="55"/>
      <w:bookmarkEnd w:id="56"/>
    </w:p>
    <w:p w:rsidR="00BE6C96" w:rsidRPr="00BE6C96" w:rsidRDefault="00BE6C96" w:rsidP="00BE6C96">
      <w:pPr>
        <w:tabs>
          <w:tab w:val="left" w:pos="851"/>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xml:space="preserve">1. </w:t>
      </w:r>
      <w:r w:rsidRPr="00BE6C96">
        <w:rPr>
          <w:rFonts w:ascii="Times New Roman" w:eastAsia="Times New Roman" w:hAnsi="Times New Roman" w:cs="Times New Roman"/>
          <w:sz w:val="24"/>
          <w:szCs w:val="24"/>
          <w:lang w:eastAsia="ru-RU"/>
        </w:rPr>
        <w:t>В состав сельскохозяйственных зон включены</w:t>
      </w:r>
      <w:r w:rsidRPr="00BE6C96">
        <w:rPr>
          <w:rFonts w:ascii="Times New Roman" w:eastAsia="Times" w:hAnsi="Times New Roman" w:cs="Times New Roman"/>
          <w:sz w:val="24"/>
          <w:szCs w:val="24"/>
          <w:lang w:eastAsia="ru-RU"/>
        </w:rPr>
        <w:t>:</w:t>
      </w:r>
    </w:p>
    <w:p w:rsidR="00BE6C96" w:rsidRPr="00BE6C96" w:rsidRDefault="00BE6C96" w:rsidP="00BE6C96">
      <w:pPr>
        <w:tabs>
          <w:tab w:val="left" w:pos="851"/>
        </w:tabs>
        <w:spacing w:after="0" w:line="240" w:lineRule="auto"/>
        <w:ind w:left="-284" w:right="-142" w:firstLine="851"/>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 xml:space="preserve">1) </w:t>
      </w:r>
      <w:r w:rsidRPr="00BE6C96">
        <w:rPr>
          <w:rFonts w:ascii="Times New Roman" w:eastAsia="Times New Roman" w:hAnsi="Times New Roman" w:cs="Times New Roman"/>
          <w:sz w:val="24"/>
          <w:szCs w:val="24"/>
          <w:lang w:eastAsia="ru-RU"/>
        </w:rPr>
        <w:t>зона земель сельскохозяйственного использования</w:t>
      </w:r>
      <w:r w:rsidRPr="00BE6C96">
        <w:rPr>
          <w:rFonts w:ascii="Times New Roman" w:eastAsia="Times" w:hAnsi="Times New Roman" w:cs="Times New Roman"/>
          <w:sz w:val="24"/>
          <w:szCs w:val="24"/>
          <w:lang w:eastAsia="ru-RU"/>
        </w:rPr>
        <w:t>.</w:t>
      </w:r>
    </w:p>
    <w:p w:rsidR="00BE6C96" w:rsidRPr="00BE6C96" w:rsidRDefault="00BE6C96" w:rsidP="00BE6C96">
      <w:pPr>
        <w:tabs>
          <w:tab w:val="left" w:pos="851"/>
        </w:tabs>
        <w:spacing w:after="0" w:line="240" w:lineRule="auto"/>
        <w:ind w:left="-284" w:right="-142" w:firstLine="851"/>
        <w:rPr>
          <w:rFonts w:ascii="Times New Roman" w:eastAsia="Times" w:hAnsi="Times New Roman" w:cs="Times New Roman"/>
          <w:sz w:val="24"/>
          <w:szCs w:val="24"/>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31"/>
          <w:lang w:eastAsia="ru-RU"/>
        </w:rPr>
      </w:pPr>
      <w:bookmarkStart w:id="57" w:name="_Toc8655557"/>
      <w:bookmarkStart w:id="58" w:name="_Toc8658103"/>
      <w:bookmarkStart w:id="59" w:name="_Toc8658698"/>
      <w:r w:rsidRPr="00BE6C96">
        <w:rPr>
          <w:rFonts w:ascii="Times New Roman" w:eastAsia="Times New Roman" w:hAnsi="Times New Roman" w:cs="Times New Roman"/>
          <w:b/>
          <w:bCs/>
          <w:sz w:val="24"/>
          <w:szCs w:val="31"/>
          <w:lang w:eastAsia="ru-RU"/>
        </w:rPr>
        <w:t xml:space="preserve">Статья </w:t>
      </w:r>
      <w:r w:rsidRPr="00BE6C96">
        <w:rPr>
          <w:rFonts w:ascii="Times New Roman" w:eastAsia="Times" w:hAnsi="Times New Roman" w:cs="Times New Roman"/>
          <w:b/>
          <w:bCs/>
          <w:sz w:val="24"/>
          <w:szCs w:val="31"/>
          <w:lang w:eastAsia="ru-RU"/>
        </w:rPr>
        <w:t>5.</w:t>
      </w:r>
      <w:r w:rsidRPr="00BE6C96">
        <w:rPr>
          <w:rFonts w:ascii="Times New Roman" w:eastAsia="Times New Roman" w:hAnsi="Times New Roman" w:cs="Times New Roman"/>
          <w:b/>
          <w:bCs/>
          <w:sz w:val="24"/>
          <w:szCs w:val="31"/>
          <w:lang w:eastAsia="ru-RU"/>
        </w:rPr>
        <w:t xml:space="preserve"> ЗСХ</w:t>
      </w:r>
      <w:r w:rsidRPr="00BE6C96">
        <w:rPr>
          <w:rFonts w:ascii="Times New Roman" w:eastAsia="Times" w:hAnsi="Times New Roman" w:cs="Times New Roman"/>
          <w:b/>
          <w:bCs/>
          <w:sz w:val="24"/>
          <w:szCs w:val="31"/>
          <w:lang w:eastAsia="ru-RU"/>
        </w:rPr>
        <w:t>.</w:t>
      </w:r>
      <w:r w:rsidRPr="00BE6C96">
        <w:rPr>
          <w:rFonts w:ascii="Times New Roman" w:eastAsia="Times New Roman" w:hAnsi="Times New Roman" w:cs="Times New Roman"/>
          <w:b/>
          <w:bCs/>
          <w:sz w:val="24"/>
          <w:szCs w:val="31"/>
          <w:lang w:eastAsia="ru-RU"/>
        </w:rPr>
        <w:t xml:space="preserve"> </w:t>
      </w:r>
      <w:bookmarkEnd w:id="57"/>
      <w:r w:rsidRPr="00BE6C96">
        <w:rPr>
          <w:rFonts w:ascii="Times New Roman" w:eastAsia="Times New Roman" w:hAnsi="Times New Roman" w:cs="Times New Roman"/>
          <w:b/>
          <w:bCs/>
          <w:sz w:val="24"/>
          <w:szCs w:val="31"/>
          <w:lang w:eastAsia="ru-RU"/>
        </w:rPr>
        <w:t>Зона земель сельскохозяйственного использования.</w:t>
      </w:r>
      <w:bookmarkEnd w:id="58"/>
      <w:bookmarkEnd w:id="59"/>
    </w:p>
    <w:p w:rsidR="00BE6C96" w:rsidRPr="00BE6C96" w:rsidRDefault="00BE6C96" w:rsidP="00BE6C96">
      <w:pPr>
        <w:spacing w:after="0" w:line="240" w:lineRule="auto"/>
        <w:ind w:left="-284" w:right="-142" w:firstLine="851"/>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Виды разрешенного использования земельных участков и ОКС приведены как в нижеследующей Таблице, так и в статье 3 данных Правил:</w:t>
      </w:r>
    </w:p>
    <w:p w:rsidR="00BE6C96" w:rsidRPr="00BE6C96" w:rsidRDefault="00BE6C96" w:rsidP="00BE6C96">
      <w:pPr>
        <w:spacing w:after="0" w:line="240" w:lineRule="auto"/>
        <w:ind w:left="-284" w:right="-142" w:firstLine="567"/>
        <w:jc w:val="center"/>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b/>
          <w:bCs/>
          <w:sz w:val="24"/>
          <w:szCs w:val="24"/>
          <w:lang w:eastAsia="ru-RU"/>
        </w:rPr>
      </w:pPr>
      <w:r w:rsidRPr="00BE6C96">
        <w:rPr>
          <w:rFonts w:ascii="Times New Roman" w:eastAsia="Times New Roman" w:hAnsi="Times New Roman" w:cs="Times New Roman"/>
          <w:b/>
          <w:bCs/>
          <w:sz w:val="24"/>
          <w:szCs w:val="24"/>
          <w:lang w:eastAsia="ru-RU"/>
        </w:rPr>
        <w:t>Виды разрешенного использования земельных участков и ОКС</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04"/>
        <w:gridCol w:w="3887"/>
      </w:tblGrid>
      <w:tr w:rsidR="00BE6C96" w:rsidRPr="00BE6C96" w:rsidTr="00546768">
        <w:tc>
          <w:tcPr>
            <w:tcW w:w="10235" w:type="dxa"/>
            <w:gridSpan w:val="3"/>
            <w:shd w:val="clear" w:color="auto" w:fill="auto"/>
            <w:vAlign w:val="center"/>
          </w:tcPr>
          <w:p w:rsidR="00BE6C96" w:rsidRPr="00BE6C96" w:rsidRDefault="00BE6C96" w:rsidP="00BE6C96">
            <w:pPr>
              <w:spacing w:after="0" w:line="240" w:lineRule="auto"/>
              <w:ind w:left="-284" w:right="-142"/>
              <w:jc w:val="center"/>
              <w:rPr>
                <w:rFonts w:ascii="Times New Roman" w:eastAsia="Arial" w:hAnsi="Times New Roman" w:cs="Times New Roman"/>
                <w:b/>
                <w:bCs/>
                <w:sz w:val="24"/>
                <w:szCs w:val="24"/>
                <w:lang w:eastAsia="ru-RU"/>
              </w:rPr>
            </w:pPr>
            <w:r w:rsidRPr="00BE6C96">
              <w:rPr>
                <w:rFonts w:ascii="Times New Roman" w:eastAsia="Arial" w:hAnsi="Times New Roman" w:cs="Times New Roman"/>
                <w:b/>
                <w:bCs/>
                <w:sz w:val="24"/>
                <w:szCs w:val="24"/>
                <w:lang w:eastAsia="ru-RU"/>
              </w:rPr>
              <w:t>ЗСХ. Зона земель сельскохозяйственного назначения</w:t>
            </w:r>
          </w:p>
        </w:tc>
      </w:tr>
      <w:tr w:rsidR="00BE6C96" w:rsidRPr="00BE6C96" w:rsidTr="00546768">
        <w:tc>
          <w:tcPr>
            <w:tcW w:w="3544" w:type="dxa"/>
            <w:shd w:val="clear" w:color="auto" w:fill="auto"/>
            <w:vAlign w:val="center"/>
          </w:tcPr>
          <w:p w:rsidR="00BE6C96" w:rsidRPr="00BE6C96" w:rsidRDefault="00BE6C96" w:rsidP="00BE6C96">
            <w:pPr>
              <w:spacing w:after="0" w:line="240" w:lineRule="auto"/>
              <w:ind w:right="-142"/>
              <w:jc w:val="center"/>
              <w:rPr>
                <w:rFonts w:ascii="Times New Roman" w:eastAsia="Arial" w:hAnsi="Times New Roman" w:cs="Times New Roman"/>
                <w:b/>
                <w:bCs/>
                <w:sz w:val="24"/>
                <w:szCs w:val="24"/>
                <w:lang w:eastAsia="ru-RU"/>
              </w:rPr>
            </w:pPr>
            <w:r w:rsidRPr="00BE6C96">
              <w:rPr>
                <w:rFonts w:ascii="Times New Roman" w:eastAsia="Arial" w:hAnsi="Times New Roman" w:cs="Times New Roman"/>
                <w:b/>
                <w:bCs/>
                <w:sz w:val="24"/>
                <w:szCs w:val="24"/>
                <w:lang w:eastAsia="ru-RU"/>
              </w:rPr>
              <w:t>Основные виды разрешенного использования</w:t>
            </w:r>
          </w:p>
        </w:tc>
        <w:tc>
          <w:tcPr>
            <w:tcW w:w="2804" w:type="dxa"/>
            <w:shd w:val="clear" w:color="auto" w:fill="auto"/>
            <w:vAlign w:val="center"/>
          </w:tcPr>
          <w:p w:rsidR="00BE6C96" w:rsidRPr="00BE6C96" w:rsidRDefault="00BE6C96" w:rsidP="00BE6C96">
            <w:pPr>
              <w:spacing w:after="0" w:line="240" w:lineRule="auto"/>
              <w:ind w:left="-284" w:right="-142"/>
              <w:jc w:val="center"/>
              <w:rPr>
                <w:rFonts w:ascii="Times New Roman" w:eastAsia="Arial" w:hAnsi="Times New Roman" w:cs="Times New Roman"/>
                <w:b/>
                <w:bCs/>
                <w:sz w:val="24"/>
                <w:szCs w:val="24"/>
                <w:lang w:eastAsia="ru-RU"/>
              </w:rPr>
            </w:pPr>
            <w:r w:rsidRPr="00BE6C96">
              <w:rPr>
                <w:rFonts w:ascii="Times New Roman" w:eastAsia="Arial" w:hAnsi="Times New Roman" w:cs="Times New Roman"/>
                <w:b/>
                <w:bCs/>
                <w:sz w:val="24"/>
                <w:szCs w:val="24"/>
                <w:lang w:eastAsia="ru-RU"/>
              </w:rPr>
              <w:t>Условно разрешенные виды использования*</w:t>
            </w:r>
          </w:p>
        </w:tc>
        <w:tc>
          <w:tcPr>
            <w:tcW w:w="3887" w:type="dxa"/>
            <w:shd w:val="clear" w:color="auto" w:fill="auto"/>
            <w:vAlign w:val="center"/>
          </w:tcPr>
          <w:p w:rsidR="00BE6C96" w:rsidRPr="00BE6C96" w:rsidRDefault="00BE6C96" w:rsidP="00BE6C96">
            <w:pPr>
              <w:spacing w:after="0" w:line="240" w:lineRule="auto"/>
              <w:ind w:left="-284" w:right="-142"/>
              <w:jc w:val="center"/>
              <w:rPr>
                <w:rFonts w:ascii="Times New Roman" w:eastAsia="Arial" w:hAnsi="Times New Roman" w:cs="Times New Roman"/>
                <w:b/>
                <w:bCs/>
                <w:sz w:val="24"/>
                <w:szCs w:val="24"/>
                <w:lang w:eastAsia="ru-RU"/>
              </w:rPr>
            </w:pPr>
            <w:r w:rsidRPr="00BE6C96">
              <w:rPr>
                <w:rFonts w:ascii="Times New Roman" w:eastAsia="Arial" w:hAnsi="Times New Roman" w:cs="Times New Roman"/>
                <w:b/>
                <w:bCs/>
                <w:sz w:val="24"/>
                <w:szCs w:val="24"/>
                <w:lang w:eastAsia="ru-RU"/>
              </w:rPr>
              <w:t>Вспомогательные виды использования</w:t>
            </w:r>
          </w:p>
        </w:tc>
      </w:tr>
      <w:tr w:rsidR="00BE6C96" w:rsidRPr="00BE6C96" w:rsidTr="00546768">
        <w:trPr>
          <w:trHeight w:val="1179"/>
        </w:trPr>
        <w:tc>
          <w:tcPr>
            <w:tcW w:w="3544" w:type="dxa"/>
            <w:shd w:val="clear" w:color="auto" w:fill="auto"/>
            <w:vAlign w:val="center"/>
          </w:tcPr>
          <w:p w:rsidR="00BE6C96" w:rsidRPr="00BE6C96" w:rsidRDefault="00BE6C96" w:rsidP="00BE6C96">
            <w:pPr>
              <w:numPr>
                <w:ilvl w:val="0"/>
                <w:numId w:val="48"/>
              </w:numPr>
              <w:spacing w:after="0" w:line="240" w:lineRule="auto"/>
              <w:ind w:right="-142"/>
              <w:contextualSpacing/>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Сельскохозяйственное использование (содержание данного вида разрешенного использования включает в себя содержание видов разрешенного использования с кодами 1.1-1.20, кроме 1.5. Садоводство)</w:t>
            </w:r>
          </w:p>
        </w:tc>
        <w:tc>
          <w:tcPr>
            <w:tcW w:w="2804" w:type="dxa"/>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w:t>
            </w:r>
          </w:p>
        </w:tc>
        <w:tc>
          <w:tcPr>
            <w:tcW w:w="3887" w:type="dxa"/>
            <w:vMerge w:val="restart"/>
            <w:shd w:val="clear" w:color="auto" w:fill="auto"/>
            <w:vAlign w:val="center"/>
          </w:tcPr>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площадки для отдыха;</w:t>
            </w:r>
          </w:p>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зелёные насаждения;</w:t>
            </w:r>
          </w:p>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хозяйственные постройки;</w:t>
            </w:r>
          </w:p>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xml:space="preserve">- </w:t>
            </w:r>
            <w:r w:rsidRPr="00BE6C96">
              <w:rPr>
                <w:rFonts w:ascii="Times New Roman" w:eastAsia="Times New Roman" w:hAnsi="Times New Roman" w:cs="Times New Roman"/>
                <w:color w:val="000000"/>
                <w:sz w:val="24"/>
                <w:szCs w:val="24"/>
                <w:lang w:eastAsia="ru-RU"/>
              </w:rPr>
              <w:t>наземные открытые стоянки автотранспорта</w:t>
            </w:r>
            <w:r w:rsidRPr="00BE6C96">
              <w:rPr>
                <w:rFonts w:ascii="Times New Roman" w:eastAsia="Times New Roman" w:hAnsi="Times New Roman" w:cs="Times New Roman"/>
                <w:sz w:val="24"/>
                <w:szCs w:val="24"/>
                <w:lang w:eastAsia="ru-RU"/>
              </w:rPr>
              <w:t>;</w:t>
            </w:r>
          </w:p>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пожарные водоёмы;</w:t>
            </w:r>
          </w:p>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малые архитектурные формы, элементы благоустройства, скульптурные композиции;</w:t>
            </w:r>
          </w:p>
          <w:p w:rsidR="00BE6C96" w:rsidRPr="00BE6C96" w:rsidRDefault="00BE6C96" w:rsidP="00BE6C96">
            <w:pPr>
              <w:spacing w:after="0" w:line="240" w:lineRule="auto"/>
              <w:ind w:left="-77" w:right="-142" w:hanging="207"/>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объекты транспортной и инженерной инфраструктуры.</w:t>
            </w:r>
          </w:p>
        </w:tc>
      </w:tr>
      <w:tr w:rsidR="00BE6C96" w:rsidRPr="00BE6C96" w:rsidTr="00546768">
        <w:trPr>
          <w:trHeight w:val="1265"/>
        </w:trPr>
        <w:tc>
          <w:tcPr>
            <w:tcW w:w="3544" w:type="dxa"/>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w:t>
            </w:r>
          </w:p>
        </w:tc>
        <w:tc>
          <w:tcPr>
            <w:tcW w:w="2804" w:type="dxa"/>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1.5. Садоводство</w:t>
            </w:r>
          </w:p>
        </w:tc>
        <w:tc>
          <w:tcPr>
            <w:tcW w:w="3887" w:type="dxa"/>
            <w:vMerge/>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p>
        </w:tc>
      </w:tr>
      <w:tr w:rsidR="00BE6C96" w:rsidRPr="00BE6C96" w:rsidTr="00546768">
        <w:trPr>
          <w:trHeight w:val="1409"/>
        </w:trPr>
        <w:tc>
          <w:tcPr>
            <w:tcW w:w="3544" w:type="dxa"/>
            <w:tcBorders>
              <w:bottom w:val="single" w:sz="4" w:space="0" w:color="auto"/>
            </w:tcBorders>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13.1. Ведение огородничества</w:t>
            </w:r>
          </w:p>
        </w:tc>
        <w:tc>
          <w:tcPr>
            <w:tcW w:w="2804" w:type="dxa"/>
            <w:tcBorders>
              <w:bottom w:val="single" w:sz="4" w:space="0" w:color="auto"/>
            </w:tcBorders>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w:t>
            </w:r>
          </w:p>
        </w:tc>
        <w:tc>
          <w:tcPr>
            <w:tcW w:w="3887" w:type="dxa"/>
            <w:vMerge/>
            <w:tcBorders>
              <w:bottom w:val="single" w:sz="4" w:space="0" w:color="auto"/>
            </w:tcBorders>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p>
        </w:tc>
      </w:tr>
      <w:tr w:rsidR="00BE6C96" w:rsidRPr="00BE6C96" w:rsidTr="00546768">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13.2. Ведение садоводства*</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p>
        </w:tc>
        <w:tc>
          <w:tcPr>
            <w:tcW w:w="38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6C96" w:rsidRPr="00BE6C96" w:rsidRDefault="00BE6C96" w:rsidP="00BE6C96">
            <w:pPr>
              <w:spacing w:after="0" w:line="240" w:lineRule="auto"/>
              <w:ind w:left="-284" w:right="-142"/>
              <w:jc w:val="center"/>
              <w:rPr>
                <w:rFonts w:ascii="Times New Roman" w:eastAsia="Times New Roman" w:hAnsi="Times New Roman" w:cs="Times New Roman"/>
                <w:sz w:val="24"/>
                <w:szCs w:val="24"/>
                <w:lang w:eastAsia="ru-RU"/>
              </w:rPr>
            </w:pPr>
          </w:p>
        </w:tc>
      </w:tr>
    </w:tbl>
    <w:p w:rsidR="00BE6C96" w:rsidRPr="00BE6C96" w:rsidRDefault="00BE6C96" w:rsidP="00BE6C96">
      <w:pPr>
        <w:shd w:val="clear" w:color="auto" w:fill="FFFFFF"/>
        <w:spacing w:after="0" w:line="240" w:lineRule="auto"/>
        <w:ind w:left="-284" w:right="-142" w:firstLine="709"/>
        <w:jc w:val="both"/>
        <w:rPr>
          <w:rFonts w:ascii="Times New Roman" w:eastAsia="Times New Roman" w:hAnsi="Times New Roman" w:cs="Times New Roman"/>
          <w:color w:val="22272F"/>
          <w:sz w:val="24"/>
          <w:szCs w:val="24"/>
          <w:lang w:eastAsia="ru-RU"/>
        </w:rPr>
      </w:pPr>
      <w:r w:rsidRPr="00BE6C96">
        <w:rPr>
          <w:rFonts w:ascii="Times New Roman" w:eastAsia="Times New Roman" w:hAnsi="Times New Roman" w:cs="Times New Roman"/>
          <w:color w:val="22272F"/>
          <w:sz w:val="24"/>
          <w:szCs w:val="24"/>
          <w:lang w:eastAsia="ru-RU"/>
        </w:rPr>
        <w:t>*Для земель сельскохозяйственного назначения, не являющихся сельскохозяйственными угодьями.</w:t>
      </w:r>
    </w:p>
    <w:p w:rsidR="00BE6C96" w:rsidRPr="00BE6C96" w:rsidRDefault="00BE6C96" w:rsidP="00BE6C96">
      <w:pPr>
        <w:shd w:val="clear" w:color="auto" w:fill="FFFFFF"/>
        <w:spacing w:after="0" w:line="240" w:lineRule="auto"/>
        <w:ind w:left="-284" w:right="-142" w:firstLine="709"/>
        <w:jc w:val="both"/>
        <w:rPr>
          <w:rFonts w:ascii="Times New Roman" w:eastAsia="Times New Roman" w:hAnsi="Times New Roman" w:cs="Times New Roman"/>
          <w:color w:val="22272F"/>
          <w:sz w:val="24"/>
          <w:szCs w:val="24"/>
          <w:lang w:eastAsia="ru-RU"/>
        </w:rPr>
      </w:pPr>
      <w:r w:rsidRPr="00BE6C96">
        <w:rPr>
          <w:rFonts w:ascii="Times New Roman" w:eastAsia="Times New Roman" w:hAnsi="Times New Roman" w:cs="Times New Roman"/>
          <w:color w:val="22272F"/>
          <w:sz w:val="24"/>
          <w:szCs w:val="24"/>
          <w:lang w:eastAsia="ru-RU"/>
        </w:rPr>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BE6C96" w:rsidRPr="00BE6C96" w:rsidRDefault="00BE6C96" w:rsidP="00BE6C96">
      <w:pPr>
        <w:shd w:val="clear" w:color="auto" w:fill="FFFFFF"/>
        <w:spacing w:after="0" w:line="240" w:lineRule="auto"/>
        <w:ind w:left="-284" w:right="-142" w:firstLine="709"/>
        <w:jc w:val="both"/>
        <w:rPr>
          <w:rFonts w:ascii="Times New Roman" w:eastAsia="Times New Roman" w:hAnsi="Times New Roman" w:cs="Times New Roman"/>
          <w:color w:val="22272F"/>
          <w:sz w:val="24"/>
          <w:szCs w:val="24"/>
          <w:lang w:eastAsia="ru-RU"/>
        </w:rPr>
      </w:pPr>
      <w:r w:rsidRPr="00BE6C96">
        <w:rPr>
          <w:rFonts w:ascii="Times New Roman" w:eastAsia="Times New Roman" w:hAnsi="Times New Roman" w:cs="Times New Roman"/>
          <w:color w:val="22272F"/>
          <w:sz w:val="24"/>
          <w:szCs w:val="24"/>
          <w:lang w:eastAsia="ru-RU"/>
        </w:rPr>
        <w:t>Особо ценные продуктивные сельскохозяйственные угодья, в том числе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BE6C96" w:rsidRPr="00BE6C96" w:rsidRDefault="00BE6C96" w:rsidP="00BE6C96">
      <w:pPr>
        <w:spacing w:after="0" w:line="240" w:lineRule="auto"/>
        <w:ind w:left="-284" w:right="-142"/>
        <w:jc w:val="center"/>
        <w:rPr>
          <w:rFonts w:ascii="Times New Roman" w:eastAsia="Times New Roman" w:hAnsi="Times New Roman" w:cs="Times New Roman"/>
          <w:b/>
          <w:bCs/>
          <w:sz w:val="24"/>
          <w:szCs w:val="24"/>
          <w:lang w:eastAsia="ru-RU"/>
        </w:rPr>
      </w:pPr>
      <w:r w:rsidRPr="00BE6C96">
        <w:rPr>
          <w:rFonts w:ascii="Times New Roman" w:eastAsia="Times New Roman" w:hAnsi="Times New Roman" w:cs="Times New Roman"/>
          <w:b/>
          <w:bCs/>
          <w:sz w:val="24"/>
          <w:szCs w:val="24"/>
          <w:lang w:eastAsia="ru-RU"/>
        </w:rPr>
        <w:br w:type="page"/>
      </w:r>
      <w:r w:rsidRPr="00BE6C96">
        <w:rPr>
          <w:rFonts w:ascii="Times New Roman" w:eastAsia="Times New Roman" w:hAnsi="Times New Roman" w:cs="Times New Roman"/>
          <w:b/>
          <w:bCs/>
          <w:sz w:val="24"/>
          <w:szCs w:val="24"/>
          <w:lang w:eastAsia="ru-RU"/>
        </w:rPr>
        <w:lastRenderedPageBreak/>
        <w:t>Предельные параметры использования земельных участков</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1559"/>
        <w:gridCol w:w="1701"/>
      </w:tblGrid>
      <w:tr w:rsidR="00BE6C96" w:rsidRPr="00BE6C96" w:rsidTr="00546768">
        <w:tc>
          <w:tcPr>
            <w:tcW w:w="10235" w:type="dxa"/>
            <w:gridSpan w:val="3"/>
            <w:shd w:val="clear" w:color="auto" w:fill="auto"/>
            <w:vAlign w:val="center"/>
          </w:tcPr>
          <w:p w:rsidR="00BE6C96" w:rsidRPr="00BE6C96" w:rsidRDefault="00BE6C96" w:rsidP="00BE6C96">
            <w:pPr>
              <w:spacing w:after="0" w:line="240" w:lineRule="auto"/>
              <w:ind w:right="-142" w:firstLine="34"/>
              <w:jc w:val="center"/>
              <w:rPr>
                <w:rFonts w:ascii="Times New Roman" w:eastAsia="Arial" w:hAnsi="Times New Roman" w:cs="Times New Roman"/>
                <w:b/>
                <w:bCs/>
                <w:sz w:val="24"/>
                <w:szCs w:val="24"/>
                <w:lang w:eastAsia="ru-RU"/>
              </w:rPr>
            </w:pPr>
            <w:r w:rsidRPr="00BE6C96">
              <w:rPr>
                <w:rFonts w:ascii="Times New Roman" w:eastAsia="Arial" w:hAnsi="Times New Roman" w:cs="Times New Roman"/>
                <w:b/>
                <w:bCs/>
                <w:sz w:val="24"/>
                <w:szCs w:val="24"/>
                <w:lang w:eastAsia="ru-RU"/>
              </w:rPr>
              <w:t>ЗСХ. Зона земель сельскохозяйственного назначения</w:t>
            </w:r>
          </w:p>
        </w:tc>
      </w:tr>
      <w:tr w:rsidR="00BE6C96" w:rsidRPr="00BE6C96" w:rsidTr="00546768">
        <w:tc>
          <w:tcPr>
            <w:tcW w:w="6975" w:type="dxa"/>
            <w:vMerge w:val="restart"/>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b/>
                <w:bCs/>
                <w:sz w:val="24"/>
                <w:szCs w:val="24"/>
                <w:lang w:eastAsia="ru-RU"/>
              </w:rPr>
              <w:t>*Код и наименование</w:t>
            </w:r>
          </w:p>
        </w:tc>
        <w:tc>
          <w:tcPr>
            <w:tcW w:w="3260" w:type="dxa"/>
            <w:gridSpan w:val="2"/>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sz w:val="24"/>
                <w:szCs w:val="24"/>
                <w:lang w:eastAsia="ru-RU"/>
              </w:rPr>
              <w:t>Предельные (минимальные и</w:t>
            </w:r>
          </w:p>
          <w:p w:rsidR="00BE6C96" w:rsidRPr="00BE6C96" w:rsidRDefault="00BE6C96" w:rsidP="00BE6C96">
            <w:pPr>
              <w:spacing w:after="0" w:line="240" w:lineRule="auto"/>
              <w:ind w:firstLine="34"/>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sz w:val="24"/>
                <w:szCs w:val="24"/>
                <w:lang w:eastAsia="ru-RU"/>
              </w:rPr>
              <w:t>(или) максимальные) размеры</w:t>
            </w:r>
          </w:p>
          <w:p w:rsidR="00BE6C96" w:rsidRPr="00BE6C96" w:rsidRDefault="00BE6C96" w:rsidP="00BE6C96">
            <w:pPr>
              <w:spacing w:after="0" w:line="240" w:lineRule="auto"/>
              <w:ind w:firstLine="34"/>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sz w:val="24"/>
                <w:szCs w:val="24"/>
                <w:lang w:eastAsia="ru-RU"/>
              </w:rPr>
              <w:t>земельных участков</w:t>
            </w:r>
          </w:p>
        </w:tc>
      </w:tr>
      <w:tr w:rsidR="00BE6C96" w:rsidRPr="00BE6C96" w:rsidTr="00546768">
        <w:tc>
          <w:tcPr>
            <w:tcW w:w="6975" w:type="dxa"/>
            <w:vMerge/>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b/>
                <w:bCs/>
                <w:sz w:val="24"/>
                <w:szCs w:val="24"/>
                <w:lang w:eastAsia="ru-RU"/>
              </w:rPr>
              <w:t>Площадь</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Максимальный процент застройки, %</w:t>
            </w:r>
          </w:p>
        </w:tc>
      </w:tr>
      <w:tr w:rsidR="00BE6C96" w:rsidRPr="00BE6C96" w:rsidTr="00546768">
        <w:trPr>
          <w:trHeight w:val="77"/>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Все коды и наименования (Улицы и дороги местного значения)</w:t>
            </w:r>
          </w:p>
        </w:tc>
        <w:tc>
          <w:tcPr>
            <w:tcW w:w="3260" w:type="dxa"/>
            <w:gridSpan w:val="2"/>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rPr>
          <w:trHeight w:val="380"/>
        </w:trPr>
        <w:tc>
          <w:tcPr>
            <w:tcW w:w="6975" w:type="dxa"/>
            <w:shd w:val="clear" w:color="auto" w:fill="auto"/>
            <w:vAlign w:val="center"/>
          </w:tcPr>
          <w:p w:rsidR="00BE6C96" w:rsidRPr="00BE6C96" w:rsidRDefault="00BE6C96" w:rsidP="00BE6C96">
            <w:pPr>
              <w:numPr>
                <w:ilvl w:val="0"/>
                <w:numId w:val="49"/>
              </w:numPr>
              <w:spacing w:after="0" w:line="240" w:lineRule="auto"/>
              <w:ind w:right="34" w:firstLine="34"/>
              <w:contextualSpacing/>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xml:space="preserve">Сельскохозяйственное использование </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w w:val="99"/>
                <w:sz w:val="24"/>
                <w:szCs w:val="24"/>
                <w:lang w:eastAsia="ru-RU"/>
              </w:rPr>
              <w:t>от 0,15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15</w:t>
            </w:r>
          </w:p>
        </w:tc>
      </w:tr>
      <w:tr w:rsidR="00BE6C96" w:rsidRPr="00BE6C96" w:rsidTr="00546768">
        <w:trPr>
          <w:trHeight w:val="161"/>
        </w:trPr>
        <w:tc>
          <w:tcPr>
            <w:tcW w:w="6975" w:type="dxa"/>
            <w:shd w:val="clear" w:color="auto" w:fill="auto"/>
            <w:vAlign w:val="center"/>
          </w:tcPr>
          <w:p w:rsidR="00BE6C96" w:rsidRPr="00BE6C96" w:rsidRDefault="00BE6C96" w:rsidP="00BE6C96">
            <w:pPr>
              <w:spacing w:after="0" w:line="240" w:lineRule="auto"/>
              <w:ind w:left="34" w:right="34"/>
              <w:contextualSpacing/>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1.1 Растениеводство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w w:val="99"/>
                <w:sz w:val="24"/>
                <w:szCs w:val="24"/>
                <w:lang w:eastAsia="ru-RU"/>
              </w:rPr>
            </w:pPr>
            <w:r w:rsidRPr="00BE6C96">
              <w:rPr>
                <w:rFonts w:ascii="Times New Roman" w:eastAsia="Times New Roman" w:hAnsi="Times New Roman" w:cs="Times New Roman"/>
                <w:w w:val="99"/>
                <w:sz w:val="24"/>
                <w:szCs w:val="24"/>
                <w:lang w:eastAsia="ru-RU"/>
              </w:rPr>
              <w:t>от 0,15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15</w:t>
            </w:r>
          </w:p>
        </w:tc>
      </w:tr>
      <w:tr w:rsidR="00BE6C96" w:rsidRPr="00BE6C96" w:rsidTr="00546768">
        <w:trPr>
          <w:trHeight w:val="195"/>
        </w:trPr>
        <w:tc>
          <w:tcPr>
            <w:tcW w:w="6975" w:type="dxa"/>
            <w:shd w:val="clear" w:color="auto" w:fill="auto"/>
            <w:vAlign w:val="center"/>
          </w:tcPr>
          <w:p w:rsidR="00BE6C96" w:rsidRPr="00BE6C96" w:rsidRDefault="00BE6C96" w:rsidP="00BE6C96">
            <w:pPr>
              <w:spacing w:after="0" w:line="240" w:lineRule="auto"/>
              <w:ind w:left="34" w:right="34"/>
              <w:contextualSpacing/>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1.2 Выращивание зерновых и иных сельскохозяйственных структур</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w w:val="99"/>
                <w:sz w:val="24"/>
                <w:szCs w:val="24"/>
                <w:lang w:eastAsia="ru-RU"/>
              </w:rPr>
            </w:pPr>
            <w:r w:rsidRPr="00BE6C96">
              <w:rPr>
                <w:rFonts w:ascii="Times New Roman" w:eastAsia="Times New Roman" w:hAnsi="Times New Roman" w:cs="Times New Roman"/>
                <w:w w:val="99"/>
                <w:sz w:val="24"/>
                <w:szCs w:val="24"/>
                <w:lang w:eastAsia="ru-RU"/>
              </w:rPr>
              <w:t>от 0,15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5</w:t>
            </w:r>
          </w:p>
        </w:tc>
      </w:tr>
      <w:tr w:rsidR="00BE6C96" w:rsidRPr="00BE6C96" w:rsidTr="00546768">
        <w:trPr>
          <w:trHeight w:val="161"/>
        </w:trPr>
        <w:tc>
          <w:tcPr>
            <w:tcW w:w="6975" w:type="dxa"/>
            <w:shd w:val="clear" w:color="auto" w:fill="auto"/>
            <w:vAlign w:val="center"/>
          </w:tcPr>
          <w:p w:rsidR="00BE6C96" w:rsidRPr="00BE6C96" w:rsidRDefault="00BE6C96" w:rsidP="00BE6C96">
            <w:pPr>
              <w:spacing w:after="0" w:line="240" w:lineRule="auto"/>
              <w:ind w:left="34" w:right="34"/>
              <w:contextualSpacing/>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1.3 Овощеводство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w w:val="99"/>
                <w:sz w:val="24"/>
                <w:szCs w:val="24"/>
                <w:lang w:eastAsia="ru-RU"/>
              </w:rPr>
            </w:pPr>
            <w:r w:rsidRPr="00BE6C96">
              <w:rPr>
                <w:rFonts w:ascii="Times New Roman" w:eastAsia="Times New Roman" w:hAnsi="Times New Roman" w:cs="Times New Roman"/>
                <w:w w:val="99"/>
                <w:sz w:val="24"/>
                <w:szCs w:val="24"/>
                <w:lang w:eastAsia="ru-RU"/>
              </w:rPr>
              <w:t>от 0,15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15</w:t>
            </w:r>
          </w:p>
        </w:tc>
      </w:tr>
      <w:tr w:rsidR="00BE6C96" w:rsidRPr="00BE6C96" w:rsidTr="00546768">
        <w:trPr>
          <w:trHeight w:val="104"/>
        </w:trPr>
        <w:tc>
          <w:tcPr>
            <w:tcW w:w="6975" w:type="dxa"/>
            <w:shd w:val="clear" w:color="auto" w:fill="auto"/>
            <w:vAlign w:val="center"/>
          </w:tcPr>
          <w:p w:rsidR="00BE6C96" w:rsidRPr="00BE6C96" w:rsidRDefault="00BE6C96" w:rsidP="00BE6C96">
            <w:pPr>
              <w:spacing w:after="0" w:line="240" w:lineRule="auto"/>
              <w:ind w:left="34" w:right="34"/>
              <w:contextualSpacing/>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1.4 Выращивание тонизирующих, лекарственных, цветочных культур</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w w:val="99"/>
                <w:sz w:val="24"/>
                <w:szCs w:val="24"/>
                <w:lang w:eastAsia="ru-RU"/>
              </w:rPr>
            </w:pPr>
            <w:r w:rsidRPr="00BE6C96">
              <w:rPr>
                <w:rFonts w:ascii="Times New Roman" w:eastAsia="Times New Roman" w:hAnsi="Times New Roman" w:cs="Times New Roman"/>
                <w:w w:val="99"/>
                <w:sz w:val="24"/>
                <w:szCs w:val="24"/>
                <w:lang w:eastAsia="ru-RU"/>
              </w:rPr>
              <w:t>от 0,15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5</w:t>
            </w:r>
          </w:p>
        </w:tc>
      </w:tr>
      <w:tr w:rsidR="00BE6C96" w:rsidRPr="00BE6C96" w:rsidTr="00546768">
        <w:trPr>
          <w:trHeight w:val="403"/>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1.5. Садоводство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от 0,04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15</w:t>
            </w:r>
          </w:p>
        </w:tc>
      </w:tr>
      <w:tr w:rsidR="00BE6C96" w:rsidRPr="00BE6C96" w:rsidTr="00546768">
        <w:trPr>
          <w:trHeight w:val="150"/>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1.6. Выращивание льна и конопли</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w w:val="99"/>
                <w:sz w:val="24"/>
                <w:szCs w:val="24"/>
                <w:lang w:eastAsia="ru-RU"/>
              </w:rPr>
              <w:t>от 0,15 до 250,0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5</w:t>
            </w:r>
          </w:p>
        </w:tc>
      </w:tr>
      <w:tr w:rsidR="00BE6C96" w:rsidRPr="00BE6C96" w:rsidTr="00546768">
        <w:trPr>
          <w:trHeight w:val="368"/>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r w:rsidRPr="00BE6C96">
              <w:rPr>
                <w:rFonts w:ascii="Times New Roman" w:eastAsia="Calibri" w:hAnsi="Times New Roman" w:cs="Times New Roman"/>
                <w:sz w:val="24"/>
                <w:szCs w:val="24"/>
                <w:lang w:eastAsia="ru-RU" w:bidi="ru-RU"/>
              </w:rPr>
              <w:t>1.7 Животноводство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Calibri" w:hAnsi="Times New Roman" w:cs="Times New Roman"/>
                <w:sz w:val="24"/>
                <w:szCs w:val="24"/>
                <w:lang w:eastAsia="ru-RU" w:bidi="ru-RU"/>
              </w:rPr>
              <w:t>от 0,05 до 25,0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Calibri" w:hAnsi="Times New Roman" w:cs="Times New Roman"/>
                <w:sz w:val="24"/>
                <w:szCs w:val="24"/>
                <w:lang w:eastAsia="ru-RU" w:bidi="ru-RU"/>
              </w:rPr>
              <w:t>75</w:t>
            </w:r>
          </w:p>
        </w:tc>
      </w:tr>
      <w:tr w:rsidR="00BE6C96" w:rsidRPr="00BE6C96" w:rsidTr="00546768">
        <w:trPr>
          <w:trHeight w:val="115"/>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1.8 Скотоводство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от 0,05 до 25,0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75</w:t>
            </w:r>
          </w:p>
        </w:tc>
      </w:tr>
      <w:tr w:rsidR="00BE6C96" w:rsidRPr="00BE6C96" w:rsidTr="00546768">
        <w:trPr>
          <w:trHeight w:val="138"/>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1.9 Звероводство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от 0,05 до 25,0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75</w:t>
            </w:r>
          </w:p>
        </w:tc>
      </w:tr>
      <w:tr w:rsidR="00BE6C96" w:rsidRPr="00BE6C96" w:rsidTr="00546768">
        <w:trPr>
          <w:trHeight w:val="149"/>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1.10 Птицеводство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от 0,05 до 25,0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75</w:t>
            </w:r>
          </w:p>
        </w:tc>
      </w:tr>
      <w:tr w:rsidR="00BE6C96" w:rsidRPr="00BE6C96" w:rsidTr="00546768">
        <w:trPr>
          <w:trHeight w:val="115"/>
        </w:trPr>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1.11 Свиноводство</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от 0,05 до 25,0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75</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76"/>
        </w:trPr>
        <w:tc>
          <w:tcPr>
            <w:tcW w:w="6975" w:type="dxa"/>
            <w:shd w:val="clear" w:color="auto" w:fill="auto"/>
            <w:vAlign w:val="center"/>
          </w:tcPr>
          <w:p w:rsidR="00BE6C96" w:rsidRPr="00BE6C96" w:rsidRDefault="00BE6C96" w:rsidP="00BE6C96">
            <w:pPr>
              <w:widowControl w:val="0"/>
              <w:autoSpaceDE w:val="0"/>
              <w:autoSpaceDN w:val="0"/>
              <w:spacing w:after="0" w:line="256"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1.12 Пчеловодство</w:t>
            </w:r>
          </w:p>
        </w:tc>
        <w:tc>
          <w:tcPr>
            <w:tcW w:w="1559" w:type="dxa"/>
            <w:vMerge w:val="restart"/>
            <w:tcBorders>
              <w:top w:val="nil"/>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от 0,05 до 25,0 га</w:t>
            </w:r>
          </w:p>
        </w:tc>
        <w:tc>
          <w:tcPr>
            <w:tcW w:w="1701" w:type="dxa"/>
            <w:tcBorders>
              <w:top w:val="nil"/>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5</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75"/>
        </w:trPr>
        <w:tc>
          <w:tcPr>
            <w:tcW w:w="6975" w:type="dxa"/>
            <w:tcBorders>
              <w:bottom w:val="single" w:sz="4" w:space="0" w:color="auto"/>
            </w:tcBorders>
            <w:shd w:val="clear" w:color="auto" w:fill="auto"/>
            <w:vAlign w:val="center"/>
          </w:tcPr>
          <w:p w:rsidR="00BE6C96" w:rsidRPr="00BE6C96" w:rsidRDefault="00BE6C96" w:rsidP="00BE6C96">
            <w:pPr>
              <w:widowControl w:val="0"/>
              <w:autoSpaceDE w:val="0"/>
              <w:autoSpaceDN w:val="0"/>
              <w:spacing w:after="0" w:line="256"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1.13 Рыбоводство</w:t>
            </w:r>
          </w:p>
        </w:tc>
        <w:tc>
          <w:tcPr>
            <w:tcW w:w="1559" w:type="dxa"/>
            <w:vMerge/>
            <w:tcBorders>
              <w:top w:val="nil"/>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rPr>
              <w:t>75</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75"/>
        </w:trPr>
        <w:tc>
          <w:tcPr>
            <w:tcW w:w="6975" w:type="dxa"/>
            <w:shd w:val="clear" w:color="auto" w:fill="auto"/>
            <w:vAlign w:val="center"/>
          </w:tcPr>
          <w:p w:rsidR="00BE6C96" w:rsidRPr="00BE6C96" w:rsidRDefault="00BE6C96" w:rsidP="00BE6C96">
            <w:pPr>
              <w:widowControl w:val="0"/>
              <w:autoSpaceDE w:val="0"/>
              <w:autoSpaceDN w:val="0"/>
              <w:spacing w:after="0" w:line="256"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1.14 Научное обеспечение сельского хозяйства</w:t>
            </w:r>
          </w:p>
        </w:tc>
        <w:tc>
          <w:tcPr>
            <w:tcW w:w="1559"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bidi="ru-RU"/>
              </w:rPr>
              <w:t xml:space="preserve">от 0,05 до 25,0 га </w:t>
            </w:r>
          </w:p>
        </w:tc>
        <w:tc>
          <w:tcPr>
            <w:tcW w:w="1701"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6"/>
        </w:trPr>
        <w:tc>
          <w:tcPr>
            <w:tcW w:w="6975" w:type="dxa"/>
            <w:shd w:val="clear" w:color="auto" w:fill="auto"/>
            <w:vAlign w:val="center"/>
          </w:tcPr>
          <w:p w:rsidR="00BE6C96" w:rsidRPr="00BE6C96" w:rsidRDefault="00BE6C96" w:rsidP="00BE6C96">
            <w:pPr>
              <w:widowControl w:val="0"/>
              <w:autoSpaceDE w:val="0"/>
              <w:autoSpaceDN w:val="0"/>
              <w:spacing w:after="0" w:line="270"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1.15 Хранение и переработка сельскохозяйственной продукции</w:t>
            </w:r>
          </w:p>
        </w:tc>
        <w:tc>
          <w:tcPr>
            <w:tcW w:w="1559"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bidi="ru-RU"/>
              </w:rPr>
              <w:t>от 0,05 до 25,0 га</w:t>
            </w:r>
          </w:p>
        </w:tc>
        <w:tc>
          <w:tcPr>
            <w:tcW w:w="1701"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bidi="ru-RU"/>
              </w:rPr>
              <w:t>75</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91"/>
        </w:trPr>
        <w:tc>
          <w:tcPr>
            <w:tcW w:w="6975" w:type="dxa"/>
            <w:tcBorders>
              <w:bottom w:val="single" w:sz="4" w:space="0" w:color="auto"/>
            </w:tcBorders>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1.16 Ведение личного подсобного хозяйства на полевых участках</w:t>
            </w:r>
          </w:p>
        </w:tc>
        <w:tc>
          <w:tcPr>
            <w:tcW w:w="1559"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rPr>
              <w:t>От 0,1 до 2,5 га</w:t>
            </w:r>
          </w:p>
        </w:tc>
        <w:tc>
          <w:tcPr>
            <w:tcW w:w="1701"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rPr>
              <w:t>Не подлежит установлению</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50"/>
        </w:trPr>
        <w:tc>
          <w:tcPr>
            <w:tcW w:w="6975" w:type="dxa"/>
            <w:tcBorders>
              <w:top w:val="single" w:sz="4" w:space="0" w:color="auto"/>
            </w:tcBorders>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1.17 Питомники</w:t>
            </w:r>
          </w:p>
        </w:tc>
        <w:tc>
          <w:tcPr>
            <w:tcW w:w="1559" w:type="dxa"/>
            <w:tcBorders>
              <w:top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rPr>
              <w:t>от 0,15 до 250,0 га</w:t>
            </w:r>
          </w:p>
        </w:tc>
        <w:tc>
          <w:tcPr>
            <w:tcW w:w="1701" w:type="dxa"/>
            <w:tcBorders>
              <w:top w:val="single" w:sz="4" w:space="0" w:color="auto"/>
            </w:tcBorders>
            <w:shd w:val="clear" w:color="auto" w:fill="auto"/>
            <w:vAlign w:val="center"/>
          </w:tcPr>
          <w:p w:rsidR="00BE6C96" w:rsidRPr="00BE6C96" w:rsidRDefault="00BE6C96" w:rsidP="00BE6C96">
            <w:pPr>
              <w:widowControl w:val="0"/>
              <w:autoSpaceDE w:val="0"/>
              <w:autoSpaceDN w:val="0"/>
              <w:spacing w:after="0" w:line="240" w:lineRule="auto"/>
              <w:ind w:firstLine="34"/>
              <w:jc w:val="center"/>
              <w:rPr>
                <w:rFonts w:ascii="Times New Roman" w:eastAsia="Calibri" w:hAnsi="Times New Roman" w:cs="Times New Roman"/>
                <w:sz w:val="24"/>
                <w:szCs w:val="24"/>
                <w:lang w:eastAsia="ru-RU"/>
              </w:rPr>
            </w:pPr>
            <w:r w:rsidRPr="00BE6C96">
              <w:rPr>
                <w:rFonts w:ascii="Times New Roman" w:eastAsia="Calibri" w:hAnsi="Times New Roman" w:cs="Times New Roman"/>
                <w:sz w:val="24"/>
                <w:szCs w:val="24"/>
                <w:lang w:eastAsia="ru-RU"/>
              </w:rPr>
              <w:t>15</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9"/>
        </w:trPr>
        <w:tc>
          <w:tcPr>
            <w:tcW w:w="6975" w:type="dxa"/>
            <w:tcBorders>
              <w:bottom w:val="single" w:sz="4" w:space="0" w:color="auto"/>
            </w:tcBorders>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1.18 Обеспечение сельскохозяйственного производства</w:t>
            </w:r>
          </w:p>
        </w:tc>
        <w:tc>
          <w:tcPr>
            <w:tcW w:w="1559" w:type="dxa"/>
            <w:tcBorders>
              <w:bottom w:val="single" w:sz="4" w:space="0" w:color="auto"/>
            </w:tcBorders>
            <w:shd w:val="clear" w:color="auto" w:fill="auto"/>
            <w:vAlign w:val="center"/>
          </w:tcPr>
          <w:p w:rsidR="00BE6C96" w:rsidRPr="00BE6C96" w:rsidRDefault="00BE6C96" w:rsidP="00BE6C96">
            <w:pPr>
              <w:widowControl w:val="0"/>
              <w:autoSpaceDE w:val="0"/>
              <w:autoSpaceDN w:val="0"/>
              <w:spacing w:before="128"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 xml:space="preserve">от 0,05 до 25,0 га </w:t>
            </w:r>
          </w:p>
        </w:tc>
        <w:tc>
          <w:tcPr>
            <w:tcW w:w="1701" w:type="dxa"/>
            <w:tcBorders>
              <w:bottom w:val="single" w:sz="4" w:space="0" w:color="auto"/>
            </w:tcBorders>
            <w:shd w:val="clear" w:color="auto" w:fill="auto"/>
            <w:vAlign w:val="center"/>
          </w:tcPr>
          <w:p w:rsidR="00BE6C96" w:rsidRPr="00BE6C96" w:rsidRDefault="00BE6C96" w:rsidP="00BE6C96">
            <w:pPr>
              <w:widowControl w:val="0"/>
              <w:autoSpaceDE w:val="0"/>
              <w:autoSpaceDN w:val="0"/>
              <w:spacing w:before="128"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75</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6975"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t>1.19. Сенокошение</w:t>
            </w:r>
          </w:p>
        </w:tc>
        <w:tc>
          <w:tcPr>
            <w:tcW w:w="1559"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before="128"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t>от 0,15 до 250,0 га</w:t>
            </w:r>
          </w:p>
        </w:tc>
        <w:tc>
          <w:tcPr>
            <w:tcW w:w="1701"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before="128"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85"/>
        </w:trPr>
        <w:tc>
          <w:tcPr>
            <w:tcW w:w="6975"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1.20 Выпас сельскохозяйственных животных</w:t>
            </w:r>
          </w:p>
        </w:tc>
        <w:tc>
          <w:tcPr>
            <w:tcW w:w="1559"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before="128"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t xml:space="preserve">от 0,15 до </w:t>
            </w:r>
            <w:r w:rsidRPr="00BE6C96">
              <w:rPr>
                <w:rFonts w:ascii="Times New Roman" w:eastAsia="Calibri" w:hAnsi="Times New Roman" w:cs="Times New Roman"/>
                <w:sz w:val="24"/>
                <w:szCs w:val="24"/>
                <w:lang w:eastAsia="ru-RU" w:bidi="ru-RU"/>
              </w:rPr>
              <w:lastRenderedPageBreak/>
              <w:t>250,0 га</w:t>
            </w:r>
          </w:p>
        </w:tc>
        <w:tc>
          <w:tcPr>
            <w:tcW w:w="1701" w:type="dxa"/>
            <w:tcBorders>
              <w:top w:val="single" w:sz="4" w:space="0" w:color="auto"/>
              <w:bottom w:val="single" w:sz="4" w:space="0" w:color="auto"/>
            </w:tcBorders>
            <w:shd w:val="clear" w:color="auto" w:fill="auto"/>
            <w:vAlign w:val="center"/>
          </w:tcPr>
          <w:p w:rsidR="00BE6C96" w:rsidRPr="00BE6C96" w:rsidRDefault="00BE6C96" w:rsidP="00BE6C96">
            <w:pPr>
              <w:widowControl w:val="0"/>
              <w:autoSpaceDE w:val="0"/>
              <w:autoSpaceDN w:val="0"/>
              <w:spacing w:before="128"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lastRenderedPageBreak/>
              <w:t xml:space="preserve">Не подлежит </w:t>
            </w:r>
            <w:r w:rsidRPr="00BE6C96">
              <w:rPr>
                <w:rFonts w:ascii="Times New Roman" w:eastAsia="Times New Roman" w:hAnsi="Times New Roman" w:cs="Times New Roman"/>
                <w:sz w:val="24"/>
                <w:szCs w:val="24"/>
                <w:lang w:eastAsia="ru-RU"/>
              </w:rPr>
              <w:lastRenderedPageBreak/>
              <w:t>установлению</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19"/>
        </w:trPr>
        <w:tc>
          <w:tcPr>
            <w:tcW w:w="6975" w:type="dxa"/>
            <w:tcBorders>
              <w:top w:val="single" w:sz="4" w:space="0" w:color="auto"/>
            </w:tcBorders>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Calibri" w:hAnsi="Times New Roman" w:cs="Times New Roman"/>
                <w:sz w:val="24"/>
                <w:szCs w:val="24"/>
                <w:lang w:eastAsia="ru-RU" w:bidi="ru-RU"/>
              </w:rPr>
              <w:lastRenderedPageBreak/>
              <w:t>3.1.1. Предоставление коммунальных услуг</w:t>
            </w:r>
          </w:p>
        </w:tc>
        <w:tc>
          <w:tcPr>
            <w:tcW w:w="3260" w:type="dxa"/>
            <w:gridSpan w:val="2"/>
            <w:tcBorders>
              <w:top w:val="single" w:sz="4" w:space="0" w:color="auto"/>
              <w:bottom w:val="single" w:sz="4" w:space="0" w:color="auto"/>
              <w:right w:val="single" w:sz="4" w:space="0" w:color="auto"/>
            </w:tcBorders>
            <w:shd w:val="clear" w:color="auto" w:fill="auto"/>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7"/>
        </w:trPr>
        <w:tc>
          <w:tcPr>
            <w:tcW w:w="6975" w:type="dxa"/>
            <w:shd w:val="clear" w:color="auto" w:fill="auto"/>
            <w:vAlign w:val="center"/>
          </w:tcPr>
          <w:p w:rsidR="00BE6C96" w:rsidRPr="00BE6C96" w:rsidRDefault="00BE6C96" w:rsidP="00BE6C96">
            <w:pPr>
              <w:widowControl w:val="0"/>
              <w:autoSpaceDE w:val="0"/>
              <w:autoSpaceDN w:val="0"/>
              <w:spacing w:after="0" w:line="268" w:lineRule="exact"/>
              <w:ind w:right="34"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t>13.1. Ведение огородничества</w:t>
            </w:r>
          </w:p>
        </w:tc>
        <w:tc>
          <w:tcPr>
            <w:tcW w:w="1559" w:type="dxa"/>
            <w:shd w:val="clear" w:color="auto" w:fill="auto"/>
            <w:vAlign w:val="center"/>
          </w:tcPr>
          <w:p w:rsidR="00BE6C96" w:rsidRPr="00BE6C96" w:rsidRDefault="00BE6C96" w:rsidP="00BE6C96">
            <w:pPr>
              <w:widowControl w:val="0"/>
              <w:autoSpaceDE w:val="0"/>
              <w:autoSpaceDN w:val="0"/>
              <w:spacing w:before="131"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t>от 0,01 до 0,15 га</w:t>
            </w:r>
          </w:p>
        </w:tc>
        <w:tc>
          <w:tcPr>
            <w:tcW w:w="1701" w:type="dxa"/>
            <w:shd w:val="clear" w:color="auto" w:fill="auto"/>
            <w:vAlign w:val="center"/>
          </w:tcPr>
          <w:p w:rsidR="00BE6C96" w:rsidRPr="00BE6C96" w:rsidRDefault="00BE6C96" w:rsidP="00BE6C96">
            <w:pPr>
              <w:widowControl w:val="0"/>
              <w:autoSpaceDE w:val="0"/>
              <w:autoSpaceDN w:val="0"/>
              <w:spacing w:before="131" w:after="0" w:line="240" w:lineRule="auto"/>
              <w:ind w:firstLine="34"/>
              <w:jc w:val="center"/>
              <w:rPr>
                <w:rFonts w:ascii="Times New Roman" w:eastAsia="Calibri" w:hAnsi="Times New Roman" w:cs="Times New Roman"/>
                <w:sz w:val="24"/>
                <w:szCs w:val="24"/>
                <w:lang w:eastAsia="ru-RU" w:bidi="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546768">
        <w:tc>
          <w:tcPr>
            <w:tcW w:w="6975" w:type="dxa"/>
            <w:shd w:val="clear" w:color="auto" w:fill="auto"/>
            <w:vAlign w:val="center"/>
          </w:tcPr>
          <w:p w:rsidR="00BE6C96" w:rsidRPr="00BE6C96" w:rsidRDefault="00BE6C96" w:rsidP="00BE6C96">
            <w:pPr>
              <w:spacing w:after="0" w:line="240" w:lineRule="auto"/>
              <w:ind w:right="34"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13.2. Ведение садоводства</w:t>
            </w:r>
          </w:p>
        </w:tc>
        <w:tc>
          <w:tcPr>
            <w:tcW w:w="1559"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от 0,04 до 0,15 га</w:t>
            </w:r>
          </w:p>
        </w:tc>
        <w:tc>
          <w:tcPr>
            <w:tcW w:w="1701" w:type="dxa"/>
            <w:shd w:val="clear" w:color="auto" w:fill="auto"/>
            <w:vAlign w:val="center"/>
          </w:tcPr>
          <w:p w:rsidR="00BE6C96" w:rsidRPr="00BE6C96" w:rsidRDefault="00BE6C96" w:rsidP="00BE6C96">
            <w:pPr>
              <w:spacing w:after="0" w:line="240" w:lineRule="auto"/>
              <w:ind w:firstLine="34"/>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40</w:t>
            </w:r>
          </w:p>
        </w:tc>
      </w:tr>
    </w:tbl>
    <w:p w:rsidR="00BE6C96" w:rsidRPr="00BE6C96" w:rsidRDefault="00BE6C96" w:rsidP="00BE6C96">
      <w:pPr>
        <w:spacing w:after="0" w:line="240" w:lineRule="auto"/>
        <w:ind w:left="-709" w:right="-142" w:firstLine="567"/>
        <w:jc w:val="both"/>
        <w:rPr>
          <w:rFonts w:ascii="Times New Roman" w:eastAsia="Times New Roman" w:hAnsi="Times New Roman" w:cs="Times New Roman"/>
          <w:b/>
          <w:bCs/>
          <w:sz w:val="24"/>
          <w:szCs w:val="24"/>
          <w:lang w:eastAsia="ru-RU"/>
        </w:rPr>
      </w:pPr>
      <w:r w:rsidRPr="00BE6C96">
        <w:rPr>
          <w:rFonts w:ascii="Times New Roman" w:eastAsia="Times New Roman" w:hAnsi="Times New Roman" w:cs="Times New Roman"/>
          <w:b/>
          <w:bCs/>
          <w:sz w:val="24"/>
          <w:szCs w:val="24"/>
          <w:lang w:eastAsia="ru-RU"/>
        </w:rPr>
        <w:tab/>
      </w:r>
      <w:r w:rsidRPr="00BE6C96">
        <w:rPr>
          <w:rFonts w:ascii="Times New Roman" w:eastAsia="Times New Roman" w:hAnsi="Times New Roman" w:cs="Times New Roman"/>
          <w:sz w:val="24"/>
          <w:szCs w:val="24"/>
          <w:lang w:eastAsia="ru-RU"/>
        </w:rPr>
        <w:t>- Площадь садовых или огородных земельных участков определяется как произведение количества членов садоводческого или огороднического некоммерческого объединения и установленного предельного максимального размера таких земельных участков. Площадь земельных участков, подлежащих отнесению к имуществу общего пользования, определяется в размере двадцати пяти процентов площади садовых или огородных земельных участков. Организация и застройка территории садоводческого или дачного некоммерческого объединения, раздел земельного участка, предоставленного соответствующему объединению, осуществляются на основании проекта планировки территории и проекта межевания территории. Возведение строений и сооружений в садоводческом, огородническом или дачном некоммерческом объединении осуществляется в соответствии с проектом планировки территории и (или) проектом межевания территории, а также градостроительным регламентом.</w:t>
      </w:r>
    </w:p>
    <w:p w:rsidR="00BE6C96" w:rsidRPr="00BE6C96" w:rsidRDefault="00BE6C96" w:rsidP="00BE6C96">
      <w:pPr>
        <w:spacing w:after="0" w:line="240" w:lineRule="auto"/>
        <w:ind w:left="-284" w:right="-142"/>
        <w:jc w:val="center"/>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b/>
          <w:bCs/>
          <w:sz w:val="24"/>
          <w:szCs w:val="24"/>
          <w:lang w:eastAsia="ru-RU"/>
        </w:rPr>
      </w:pPr>
      <w:r w:rsidRPr="00BE6C96">
        <w:rPr>
          <w:rFonts w:ascii="Times New Roman" w:eastAsia="Times New Roman" w:hAnsi="Times New Roman" w:cs="Times New Roman"/>
          <w:b/>
          <w:bCs/>
          <w:sz w:val="24"/>
          <w:szCs w:val="24"/>
          <w:lang w:eastAsia="ru-RU"/>
        </w:rPr>
        <w:t>Предельные параметры использования объектов капитального строительства</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3121"/>
        <w:gridCol w:w="3998"/>
      </w:tblGrid>
      <w:tr w:rsidR="00BE6C96" w:rsidRPr="00BE6C96" w:rsidTr="00BE6C96">
        <w:tc>
          <w:tcPr>
            <w:tcW w:w="10377" w:type="dxa"/>
            <w:gridSpan w:val="3"/>
            <w:shd w:val="clear" w:color="auto" w:fill="auto"/>
            <w:vAlign w:val="center"/>
          </w:tcPr>
          <w:p w:rsidR="00BE6C96" w:rsidRPr="00BE6C96" w:rsidRDefault="00BE6C96" w:rsidP="00BE6C96">
            <w:pPr>
              <w:spacing w:after="0" w:line="240" w:lineRule="auto"/>
              <w:ind w:right="-142"/>
              <w:jc w:val="center"/>
              <w:rPr>
                <w:rFonts w:ascii="Times New Roman" w:eastAsia="Arial" w:hAnsi="Times New Roman" w:cs="Times New Roman"/>
                <w:b/>
                <w:bCs/>
                <w:sz w:val="24"/>
                <w:szCs w:val="24"/>
                <w:lang w:eastAsia="ru-RU"/>
              </w:rPr>
            </w:pPr>
            <w:r w:rsidRPr="00BE6C96">
              <w:rPr>
                <w:rFonts w:ascii="Times New Roman" w:eastAsia="Arial" w:hAnsi="Times New Roman" w:cs="Times New Roman"/>
                <w:b/>
                <w:bCs/>
                <w:sz w:val="24"/>
                <w:szCs w:val="24"/>
                <w:lang w:eastAsia="ru-RU"/>
              </w:rPr>
              <w:t>ЗСХ. Зона земель сельскохозяйственного назначения</w:t>
            </w:r>
          </w:p>
        </w:tc>
      </w:tr>
      <w:tr w:rsidR="00BE6C96" w:rsidRPr="00BE6C96" w:rsidTr="00BE6C96">
        <w:trPr>
          <w:trHeight w:val="203"/>
        </w:trPr>
        <w:tc>
          <w:tcPr>
            <w:tcW w:w="3258" w:type="dxa"/>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sz w:val="24"/>
                <w:szCs w:val="24"/>
                <w:lang w:eastAsia="ru-RU"/>
              </w:rPr>
              <w:t>Наименование ОКС</w:t>
            </w:r>
          </w:p>
        </w:tc>
        <w:tc>
          <w:tcPr>
            <w:tcW w:w="3121" w:type="dxa"/>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bCs/>
                <w:sz w:val="24"/>
                <w:szCs w:val="24"/>
                <w:lang w:eastAsia="ru-RU"/>
              </w:rPr>
              <w:t>*Код и наименование</w:t>
            </w:r>
          </w:p>
        </w:tc>
        <w:tc>
          <w:tcPr>
            <w:tcW w:w="3998" w:type="dxa"/>
            <w:shd w:val="clear" w:color="auto" w:fill="auto"/>
            <w:vAlign w:val="center"/>
          </w:tcPr>
          <w:p w:rsidR="00BE6C96" w:rsidRPr="00BE6C96" w:rsidRDefault="00BE6C96" w:rsidP="00BE6C96">
            <w:pPr>
              <w:spacing w:after="0" w:line="240" w:lineRule="auto"/>
              <w:ind w:right="-108"/>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sz w:val="24"/>
                <w:szCs w:val="24"/>
                <w:lang w:eastAsia="ru-RU"/>
              </w:rPr>
              <w:t>Максимальная этажность/высота</w:t>
            </w:r>
          </w:p>
        </w:tc>
      </w:tr>
      <w:tr w:rsidR="00BE6C96" w:rsidRPr="00BE6C96" w:rsidTr="00BE6C96">
        <w:trPr>
          <w:trHeight w:val="506"/>
        </w:trPr>
        <w:tc>
          <w:tcPr>
            <w:tcW w:w="3258" w:type="dxa"/>
            <w:shd w:val="clear" w:color="auto" w:fill="auto"/>
            <w:vAlign w:val="center"/>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Улицы и дороги местного значения</w:t>
            </w:r>
          </w:p>
        </w:tc>
        <w:tc>
          <w:tcPr>
            <w:tcW w:w="3121" w:type="dxa"/>
            <w:vMerge w:val="restart"/>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Все коды и наименования, предусмотренные в данной зоне</w:t>
            </w:r>
          </w:p>
        </w:tc>
        <w:tc>
          <w:tcPr>
            <w:tcW w:w="3998" w:type="dxa"/>
            <w:vMerge w:val="restart"/>
            <w:shd w:val="clear" w:color="auto" w:fill="auto"/>
            <w:vAlign w:val="center"/>
          </w:tcPr>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r w:rsidR="00BE6C96" w:rsidRPr="00BE6C96" w:rsidTr="00BE6C96">
        <w:trPr>
          <w:trHeight w:val="323"/>
        </w:trPr>
        <w:tc>
          <w:tcPr>
            <w:tcW w:w="3258" w:type="dxa"/>
            <w:shd w:val="clear" w:color="auto" w:fill="auto"/>
            <w:vAlign w:val="center"/>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ОКС, для которых не указано иное</w:t>
            </w:r>
          </w:p>
        </w:tc>
        <w:tc>
          <w:tcPr>
            <w:tcW w:w="3121" w:type="dxa"/>
            <w:vMerge/>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p>
        </w:tc>
        <w:tc>
          <w:tcPr>
            <w:tcW w:w="3998" w:type="dxa"/>
            <w:vMerge/>
            <w:shd w:val="clear" w:color="auto" w:fill="auto"/>
            <w:vAlign w:val="center"/>
          </w:tcPr>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p>
        </w:tc>
      </w:tr>
      <w:tr w:rsidR="00BE6C96" w:rsidRPr="00BE6C96" w:rsidTr="00BE6C96">
        <w:trPr>
          <w:trHeight w:val="828"/>
        </w:trPr>
        <w:tc>
          <w:tcPr>
            <w:tcW w:w="3258" w:type="dxa"/>
            <w:shd w:val="clear" w:color="auto" w:fill="auto"/>
            <w:vAlign w:val="center"/>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Все виды ОКС</w:t>
            </w:r>
          </w:p>
        </w:tc>
        <w:tc>
          <w:tcPr>
            <w:tcW w:w="3121" w:type="dxa"/>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xml:space="preserve">1.0. Сельскохозяйственное использование </w:t>
            </w:r>
          </w:p>
        </w:tc>
        <w:tc>
          <w:tcPr>
            <w:tcW w:w="3998" w:type="dxa"/>
            <w:shd w:val="clear" w:color="auto" w:fill="auto"/>
            <w:vAlign w:val="center"/>
          </w:tcPr>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2 эт./20 м</w:t>
            </w:r>
          </w:p>
        </w:tc>
      </w:tr>
      <w:tr w:rsidR="00BE6C96" w:rsidRPr="00BE6C96" w:rsidTr="00BE6C96">
        <w:trPr>
          <w:trHeight w:val="999"/>
        </w:trPr>
        <w:tc>
          <w:tcPr>
            <w:tcW w:w="3258" w:type="dxa"/>
            <w:shd w:val="clear" w:color="auto" w:fill="auto"/>
            <w:vAlign w:val="center"/>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Садовый дом/жилой дом</w:t>
            </w:r>
          </w:p>
        </w:tc>
        <w:tc>
          <w:tcPr>
            <w:tcW w:w="3121" w:type="dxa"/>
            <w:vMerge w:val="restart"/>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13.2. Ведение садоводства</w:t>
            </w:r>
          </w:p>
        </w:tc>
        <w:tc>
          <w:tcPr>
            <w:tcW w:w="3998" w:type="dxa"/>
            <w:shd w:val="clear" w:color="auto" w:fill="auto"/>
            <w:vAlign w:val="center"/>
          </w:tcPr>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3 эт.</w:t>
            </w:r>
          </w:p>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От уровня земли до:</w:t>
            </w:r>
          </w:p>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верха плоской кровли – 15 м</w:t>
            </w:r>
          </w:p>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до конька скатной кровли – 18 м</w:t>
            </w:r>
          </w:p>
        </w:tc>
      </w:tr>
      <w:tr w:rsidR="00BE6C96" w:rsidRPr="00BE6C96" w:rsidTr="00BE6C96">
        <w:trPr>
          <w:trHeight w:val="999"/>
        </w:trPr>
        <w:tc>
          <w:tcPr>
            <w:tcW w:w="3258" w:type="dxa"/>
            <w:shd w:val="clear" w:color="auto" w:fill="auto"/>
            <w:vAlign w:val="center"/>
          </w:tcPr>
          <w:p w:rsidR="00BE6C96" w:rsidRPr="00BE6C96" w:rsidRDefault="00BE6C96" w:rsidP="00BE6C96">
            <w:pPr>
              <w:spacing w:after="0" w:line="240" w:lineRule="auto"/>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Хозяйственные постройки и гаражи</w:t>
            </w:r>
          </w:p>
        </w:tc>
        <w:tc>
          <w:tcPr>
            <w:tcW w:w="3121" w:type="dxa"/>
            <w:vMerge/>
            <w:shd w:val="clear" w:color="auto" w:fill="auto"/>
            <w:vAlign w:val="center"/>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p>
        </w:tc>
        <w:tc>
          <w:tcPr>
            <w:tcW w:w="3998" w:type="dxa"/>
            <w:shd w:val="clear" w:color="auto" w:fill="auto"/>
            <w:vAlign w:val="center"/>
          </w:tcPr>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1 эт.</w:t>
            </w:r>
          </w:p>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От уровня земли до:</w:t>
            </w:r>
          </w:p>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верха плоской кровли – 4 м</w:t>
            </w:r>
          </w:p>
          <w:p w:rsidR="00BE6C96" w:rsidRPr="00BE6C96" w:rsidRDefault="00BE6C96" w:rsidP="00BE6C96">
            <w:pPr>
              <w:spacing w:after="0" w:line="240" w:lineRule="auto"/>
              <w:ind w:right="-108"/>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до конька скатной кровли – 7 м</w:t>
            </w:r>
          </w:p>
        </w:tc>
      </w:tr>
      <w:tr w:rsidR="00BE6C96" w:rsidRPr="00BE6C96" w:rsidTr="00BE6C96">
        <w:tblPrEx>
          <w:tblLook w:val="0000" w:firstRow="0" w:lastRow="0" w:firstColumn="0" w:lastColumn="0" w:noHBand="0" w:noVBand="0"/>
        </w:tblPrEx>
        <w:trPr>
          <w:trHeight w:val="138"/>
        </w:trPr>
        <w:tc>
          <w:tcPr>
            <w:tcW w:w="3258" w:type="dxa"/>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Все виды ОКС, кроме стоянок, гаражей и мастерских для обслуживания уборочной и аварийной техники, сооружений, необходимых для сбора и плавки снега</w:t>
            </w:r>
          </w:p>
        </w:tc>
        <w:tc>
          <w:tcPr>
            <w:tcW w:w="3121" w:type="dxa"/>
          </w:tcPr>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p>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p>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3.1.1 Предоставление коммунальных услуг</w:t>
            </w:r>
          </w:p>
        </w:tc>
        <w:tc>
          <w:tcPr>
            <w:tcW w:w="3998" w:type="dxa"/>
          </w:tcPr>
          <w:p w:rsidR="00BE6C96" w:rsidRPr="00BE6C96" w:rsidRDefault="00BE6C96" w:rsidP="00BE6C96">
            <w:pPr>
              <w:spacing w:after="0" w:line="240" w:lineRule="auto"/>
              <w:ind w:right="-142"/>
              <w:jc w:val="center"/>
              <w:rPr>
                <w:rFonts w:ascii="Times New Roman" w:eastAsia="Times New Roman" w:hAnsi="Times New Roman" w:cs="Times New Roman"/>
                <w:b/>
                <w:sz w:val="24"/>
                <w:szCs w:val="24"/>
                <w:lang w:eastAsia="ru-RU"/>
              </w:rPr>
            </w:pPr>
          </w:p>
          <w:p w:rsidR="00BE6C96" w:rsidRPr="00BE6C96" w:rsidRDefault="00BE6C96" w:rsidP="00BE6C96">
            <w:pPr>
              <w:spacing w:after="0" w:line="240" w:lineRule="auto"/>
              <w:ind w:right="-142"/>
              <w:jc w:val="center"/>
              <w:rPr>
                <w:rFonts w:ascii="Times New Roman" w:eastAsia="Times New Roman" w:hAnsi="Times New Roman" w:cs="Times New Roman"/>
                <w:b/>
                <w:sz w:val="24"/>
                <w:szCs w:val="24"/>
                <w:lang w:eastAsia="ru-RU"/>
              </w:rPr>
            </w:pPr>
          </w:p>
          <w:p w:rsidR="00BE6C96" w:rsidRPr="00BE6C96" w:rsidRDefault="00BE6C96" w:rsidP="00BE6C96">
            <w:pPr>
              <w:spacing w:after="0" w:line="240" w:lineRule="auto"/>
              <w:ind w:right="-142"/>
              <w:jc w:val="center"/>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Не подлежит установлению</w:t>
            </w:r>
          </w:p>
        </w:tc>
      </w:tr>
    </w:tbl>
    <w:p w:rsidR="00BE6C96" w:rsidRPr="00BE6C96" w:rsidRDefault="00BE6C96" w:rsidP="00BE6C96">
      <w:pPr>
        <w:spacing w:after="0" w:line="240" w:lineRule="auto"/>
        <w:ind w:left="-993" w:right="-142"/>
        <w:jc w:val="center"/>
        <w:rPr>
          <w:rFonts w:ascii="Times New Roman" w:eastAsia="Times New Roman" w:hAnsi="Times New Roman" w:cs="Times New Roman"/>
          <w:b/>
          <w:sz w:val="24"/>
          <w:szCs w:val="24"/>
          <w:lang w:eastAsia="ru-RU"/>
        </w:rPr>
      </w:pPr>
      <w:r w:rsidRPr="00BE6C96">
        <w:rPr>
          <w:rFonts w:ascii="Times New Roman" w:eastAsia="Times New Roman" w:hAnsi="Times New Roman" w:cs="Times New Roman"/>
          <w:b/>
          <w:sz w:val="24"/>
          <w:szCs w:val="24"/>
          <w:lang w:eastAsia="ru-RU"/>
        </w:rPr>
        <w:t>Иные требования:</w:t>
      </w:r>
    </w:p>
    <w:p w:rsidR="00BE6C96" w:rsidRPr="00BE6C96" w:rsidRDefault="00BE6C96" w:rsidP="00BE6C96">
      <w:pPr>
        <w:spacing w:after="0" w:line="240" w:lineRule="auto"/>
        <w:ind w:left="-709" w:firstLine="709"/>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Требования к ограждению земельных участков: - характер ограждения земельных участков со стороны улицы (проезда) должен быть прозрачным и выдержан в едином стиле как минимум на протяжении одного квартала с обеих сторон улиц с максимально допустимой высотой ограждений – 1,6 м;</w:t>
      </w:r>
    </w:p>
    <w:p w:rsidR="00BE6C96" w:rsidRPr="00BE6C96" w:rsidRDefault="00BE6C96" w:rsidP="00BE6C96">
      <w:pPr>
        <w:spacing w:after="0" w:line="240" w:lineRule="auto"/>
        <w:ind w:left="-709" w:firstLine="709"/>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на границе с соседним земельным участком допускается устанавливать ограждение, которое должно быть сетчатым или решетчатым с целью минимального затенения территории соседнего участка и высотой не более 1,6 м;</w:t>
      </w:r>
    </w:p>
    <w:p w:rsidR="00BE6C96" w:rsidRPr="00BE6C96" w:rsidRDefault="00BE6C96" w:rsidP="00BE6C96">
      <w:pPr>
        <w:spacing w:after="0" w:line="240" w:lineRule="auto"/>
        <w:ind w:left="-709" w:firstLine="709"/>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lastRenderedPageBreak/>
        <w:t>- со стороны улицы (проезда) допускается установка сплошного (глухого) ограждения только при условии согласования установки такого ограждения с администрацией муниципального образования;</w:t>
      </w:r>
    </w:p>
    <w:p w:rsidR="00BE6C96" w:rsidRPr="00BE6C96" w:rsidRDefault="00BE6C96" w:rsidP="00BE6C96">
      <w:pPr>
        <w:spacing w:after="0" w:line="240" w:lineRule="auto"/>
        <w:ind w:left="-709" w:firstLine="709"/>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 иные ограждения, не связанные с жилищным строительством, устанавливаются в соответствии с требованиями к таким ограждениям, определенными нормами действующего законодательства;</w:t>
      </w:r>
    </w:p>
    <w:p w:rsidR="00BE6C96" w:rsidRPr="00BE6C96" w:rsidRDefault="00BE6C96" w:rsidP="00BE6C96">
      <w:pPr>
        <w:spacing w:after="0" w:line="240" w:lineRule="auto"/>
        <w:ind w:left="-709" w:firstLine="709"/>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w:t>
      </w:r>
    </w:p>
    <w:p w:rsidR="00BE6C96" w:rsidRPr="00BE6C96" w:rsidRDefault="00BE6C96" w:rsidP="00BE6C96">
      <w:pPr>
        <w:spacing w:after="0" w:line="240" w:lineRule="auto"/>
        <w:ind w:left="-709" w:firstLine="709"/>
        <w:jc w:val="both"/>
        <w:rPr>
          <w:rFonts w:ascii="Times New Roman" w:eastAsia="Symbol" w:hAnsi="Times New Roman" w:cs="Times New Roman"/>
          <w:sz w:val="24"/>
          <w:szCs w:val="24"/>
          <w:lang w:eastAsia="ru-RU"/>
        </w:rPr>
      </w:pPr>
      <w:r w:rsidRPr="00BE6C96">
        <w:rPr>
          <w:rFonts w:ascii="Times New Roman" w:eastAsia="Times New Roman" w:hAnsi="Times New Roman" w:cs="Times New Roman"/>
          <w:sz w:val="24"/>
          <w:szCs w:val="24"/>
          <w:lang w:eastAsia="ru-RU"/>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E6C96" w:rsidRPr="00BE6C96" w:rsidRDefault="00BE6C96" w:rsidP="00BE6C96">
      <w:pPr>
        <w:spacing w:after="0" w:line="240" w:lineRule="auto"/>
        <w:ind w:left="-284" w:right="-142"/>
        <w:rPr>
          <w:rFonts w:ascii="Times New Roman" w:eastAsia="Times New Roman" w:hAnsi="Times New Roman" w:cs="Times New Roman"/>
          <w:b/>
          <w:bCs/>
          <w:sz w:val="24"/>
          <w:szCs w:val="24"/>
          <w:lang w:eastAsia="ru-RU"/>
        </w:rPr>
      </w:pPr>
      <w:bookmarkStart w:id="60" w:name="_Toc8655558"/>
    </w:p>
    <w:p w:rsidR="00BE6C96" w:rsidRPr="00BE6C96" w:rsidRDefault="00BE6C96" w:rsidP="00BE6C96">
      <w:pPr>
        <w:spacing w:after="0" w:line="240" w:lineRule="auto"/>
        <w:ind w:left="-284" w:right="-142"/>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right="-142"/>
        <w:jc w:val="center"/>
        <w:rPr>
          <w:rFonts w:ascii="Times New Roman" w:eastAsia="Times New Roman" w:hAnsi="Times New Roman" w:cs="Times New Roman"/>
          <w:b/>
          <w:bCs/>
          <w:sz w:val="28"/>
          <w:szCs w:val="28"/>
          <w:lang w:eastAsia="ru-RU"/>
        </w:rPr>
      </w:pPr>
      <w:bookmarkStart w:id="61" w:name="_Toc8655564"/>
      <w:bookmarkStart w:id="62" w:name="_Toc8658704"/>
      <w:bookmarkEnd w:id="60"/>
      <w:r w:rsidRPr="00BE6C96">
        <w:rPr>
          <w:rFonts w:ascii="Times New Roman" w:eastAsia="Times New Roman" w:hAnsi="Times New Roman" w:cs="Times New Roman"/>
          <w:b/>
          <w:bCs/>
          <w:sz w:val="28"/>
          <w:szCs w:val="28"/>
          <w:lang w:eastAsia="ru-RU"/>
        </w:rPr>
        <w:t xml:space="preserve">ГЛАВА </w:t>
      </w:r>
      <w:r w:rsidRPr="00BE6C96">
        <w:rPr>
          <w:rFonts w:ascii="Times New Roman" w:eastAsia="Times" w:hAnsi="Times New Roman" w:cs="Times New Roman"/>
          <w:b/>
          <w:bCs/>
          <w:sz w:val="28"/>
          <w:szCs w:val="28"/>
          <w:lang w:eastAsia="ru-RU"/>
        </w:rPr>
        <w:t>2.</w:t>
      </w:r>
      <w:r w:rsidRPr="00BE6C96">
        <w:rPr>
          <w:rFonts w:ascii="Times New Roman" w:eastAsia="Times New Roman" w:hAnsi="Times New Roman" w:cs="Times New Roman"/>
          <w:b/>
          <w:bCs/>
          <w:sz w:val="28"/>
          <w:szCs w:val="28"/>
          <w:lang w:eastAsia="ru-RU"/>
        </w:rPr>
        <w:t xml:space="preserve"> Внесение изменений в Правила</w:t>
      </w:r>
      <w:r w:rsidRPr="00BE6C96">
        <w:rPr>
          <w:rFonts w:ascii="Times New Roman" w:eastAsia="Times" w:hAnsi="Times New Roman" w:cs="Times New Roman"/>
          <w:b/>
          <w:bCs/>
          <w:sz w:val="28"/>
          <w:szCs w:val="28"/>
          <w:lang w:eastAsia="ru-RU"/>
        </w:rPr>
        <w:t>.</w:t>
      </w:r>
      <w:r w:rsidRPr="00BE6C96">
        <w:rPr>
          <w:rFonts w:ascii="Times New Roman" w:eastAsia="Times New Roman" w:hAnsi="Times New Roman" w:cs="Times New Roman"/>
          <w:b/>
          <w:bCs/>
          <w:sz w:val="28"/>
          <w:szCs w:val="28"/>
          <w:lang w:eastAsia="ru-RU"/>
        </w:rPr>
        <w:t xml:space="preserve"> Ответственность за нарушение Правил</w:t>
      </w:r>
      <w:bookmarkEnd w:id="61"/>
      <w:bookmarkEnd w:id="62"/>
    </w:p>
    <w:p w:rsidR="00BE6C96" w:rsidRPr="00BE6C96" w:rsidRDefault="00BE6C96" w:rsidP="00BE6C96">
      <w:pPr>
        <w:spacing w:after="0" w:line="240" w:lineRule="auto"/>
        <w:ind w:left="-284" w:right="-142"/>
        <w:rPr>
          <w:rFonts w:ascii="Times New Roman" w:eastAsia="Times New Roman" w:hAnsi="Times New Roman" w:cs="Times New Roman"/>
          <w:sz w:val="24"/>
          <w:szCs w:val="24"/>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31"/>
          <w:lang w:eastAsia="ru-RU"/>
        </w:rPr>
      </w:pPr>
      <w:bookmarkStart w:id="63" w:name="_Toc8655565"/>
      <w:bookmarkStart w:id="64" w:name="_Toc8658109"/>
      <w:bookmarkStart w:id="65" w:name="_Toc8658705"/>
      <w:r w:rsidRPr="00BE6C96">
        <w:rPr>
          <w:rFonts w:ascii="Times New Roman" w:eastAsia="Times New Roman" w:hAnsi="Times New Roman" w:cs="Times New Roman"/>
          <w:b/>
          <w:bCs/>
          <w:sz w:val="24"/>
          <w:szCs w:val="31"/>
          <w:lang w:eastAsia="ru-RU"/>
        </w:rPr>
        <w:t xml:space="preserve">Статья </w:t>
      </w:r>
      <w:r w:rsidRPr="00BE6C96">
        <w:rPr>
          <w:rFonts w:ascii="Times New Roman" w:eastAsia="Times" w:hAnsi="Times New Roman" w:cs="Times New Roman"/>
          <w:b/>
          <w:bCs/>
          <w:sz w:val="24"/>
          <w:szCs w:val="31"/>
          <w:lang w:eastAsia="ru-RU"/>
        </w:rPr>
        <w:t>6.</w:t>
      </w:r>
      <w:r w:rsidRPr="00BE6C96">
        <w:rPr>
          <w:rFonts w:ascii="Times New Roman" w:eastAsia="Times New Roman" w:hAnsi="Times New Roman" w:cs="Times New Roman"/>
          <w:b/>
          <w:bCs/>
          <w:sz w:val="24"/>
          <w:szCs w:val="31"/>
          <w:lang w:eastAsia="ru-RU"/>
        </w:rPr>
        <w:t xml:space="preserve"> Внесение изменений в Правила застройки</w:t>
      </w:r>
      <w:bookmarkEnd w:id="63"/>
      <w:bookmarkEnd w:id="64"/>
      <w:bookmarkEnd w:id="65"/>
    </w:p>
    <w:p w:rsidR="00BE6C96" w:rsidRPr="00BE6C96" w:rsidRDefault="00BE6C96" w:rsidP="00BE6C96">
      <w:pPr>
        <w:spacing w:after="0" w:line="240" w:lineRule="auto"/>
        <w:ind w:left="-284" w:right="-142" w:firstLine="851"/>
        <w:rPr>
          <w:rFonts w:ascii="Times New Roman" w:eastAsia="Times" w:hAnsi="Times New Roman" w:cs="Times New Roman"/>
          <w:sz w:val="24"/>
          <w:szCs w:val="24"/>
          <w:lang w:eastAsia="ru-RU"/>
        </w:rPr>
      </w:pPr>
      <w:r w:rsidRPr="00BE6C96">
        <w:rPr>
          <w:rFonts w:ascii="Times New Roman" w:eastAsia="Times New Roman" w:hAnsi="Times New Roman" w:cs="Times New Roman"/>
          <w:sz w:val="24"/>
          <w:szCs w:val="24"/>
          <w:lang w:eastAsia="ru-RU"/>
        </w:rPr>
        <w:t xml:space="preserve">Внесение изменений в Правила застройки производится в соответствии со статьями </w:t>
      </w:r>
      <w:r w:rsidRPr="00BE6C96">
        <w:rPr>
          <w:rFonts w:ascii="Times New Roman" w:eastAsia="Times" w:hAnsi="Times New Roman" w:cs="Times New Roman"/>
          <w:sz w:val="24"/>
          <w:szCs w:val="24"/>
          <w:lang w:eastAsia="ru-RU"/>
        </w:rPr>
        <w:t>31-33</w:t>
      </w:r>
      <w:r w:rsidRPr="00BE6C96">
        <w:rPr>
          <w:rFonts w:ascii="Times New Roman" w:eastAsia="Times New Roman" w:hAnsi="Times New Roman" w:cs="Times New Roman"/>
          <w:sz w:val="24"/>
          <w:szCs w:val="24"/>
          <w:lang w:eastAsia="ru-RU"/>
        </w:rPr>
        <w:t xml:space="preserve"> Градостроительного кодекса РФ</w:t>
      </w:r>
      <w:r w:rsidRPr="00BE6C96">
        <w:rPr>
          <w:rFonts w:ascii="Times New Roman" w:eastAsia="Times" w:hAnsi="Times New Roman" w:cs="Times New Roman"/>
          <w:sz w:val="24"/>
          <w:szCs w:val="24"/>
          <w:lang w:eastAsia="ru-RU"/>
        </w:rPr>
        <w:t>.</w:t>
      </w:r>
    </w:p>
    <w:p w:rsidR="00BE6C96" w:rsidRPr="00BE6C96" w:rsidRDefault="00BE6C96" w:rsidP="00BE6C96">
      <w:pPr>
        <w:spacing w:after="0" w:line="240" w:lineRule="auto"/>
        <w:ind w:left="-284" w:right="-142" w:firstLine="851"/>
        <w:rPr>
          <w:rFonts w:ascii="Times New Roman" w:eastAsia="Times" w:hAnsi="Times New Roman" w:cs="Times New Roman"/>
          <w:sz w:val="24"/>
          <w:szCs w:val="24"/>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31"/>
          <w:lang w:eastAsia="ru-RU"/>
        </w:rPr>
      </w:pPr>
      <w:bookmarkStart w:id="66" w:name="_Toc8655566"/>
      <w:bookmarkStart w:id="67" w:name="_Toc8658110"/>
      <w:bookmarkStart w:id="68" w:name="_Toc8658706"/>
      <w:r w:rsidRPr="00BE6C96">
        <w:rPr>
          <w:rFonts w:ascii="Times New Roman" w:eastAsia="Times New Roman" w:hAnsi="Times New Roman" w:cs="Times New Roman"/>
          <w:b/>
          <w:bCs/>
          <w:sz w:val="24"/>
          <w:szCs w:val="31"/>
          <w:lang w:eastAsia="ru-RU"/>
        </w:rPr>
        <w:t xml:space="preserve">Статья </w:t>
      </w:r>
      <w:r w:rsidRPr="00BE6C96">
        <w:rPr>
          <w:rFonts w:ascii="Times New Roman" w:eastAsia="Times" w:hAnsi="Times New Roman" w:cs="Times New Roman"/>
          <w:b/>
          <w:bCs/>
          <w:sz w:val="24"/>
          <w:szCs w:val="31"/>
          <w:lang w:eastAsia="ru-RU"/>
        </w:rPr>
        <w:t>7</w:t>
      </w:r>
      <w:r w:rsidRPr="00BE6C96">
        <w:rPr>
          <w:rFonts w:ascii="Times New Roman" w:eastAsia="Times New Roman" w:hAnsi="Times New Roman" w:cs="Times New Roman"/>
          <w:b/>
          <w:bCs/>
          <w:sz w:val="24"/>
          <w:szCs w:val="31"/>
          <w:lang w:eastAsia="ru-RU"/>
        </w:rPr>
        <w:t xml:space="preserve"> Ответственность за нарушение Правил застройки</w:t>
      </w:r>
      <w:bookmarkEnd w:id="66"/>
      <w:bookmarkEnd w:id="67"/>
      <w:bookmarkEnd w:id="68"/>
    </w:p>
    <w:p w:rsidR="00BE6C96" w:rsidRPr="00BE6C96" w:rsidRDefault="00BE6C96" w:rsidP="00BE6C96">
      <w:pPr>
        <w:spacing w:after="0" w:line="240" w:lineRule="auto"/>
        <w:ind w:left="-284" w:right="-142" w:firstLine="851"/>
        <w:jc w:val="both"/>
        <w:rPr>
          <w:rFonts w:ascii="Times New Roman" w:eastAsia="Times New Roman" w:hAnsi="Times New Roman" w:cs="Times New Roman"/>
          <w:sz w:val="24"/>
          <w:szCs w:val="24"/>
          <w:lang w:eastAsia="ru-RU"/>
        </w:rPr>
      </w:pPr>
      <w:r w:rsidRPr="00BE6C96">
        <w:rPr>
          <w:rFonts w:ascii="Times New Roman" w:eastAsia="Times New Roman" w:hAnsi="Times New Roman" w:cs="Times New Roman"/>
          <w:sz w:val="24"/>
          <w:szCs w:val="24"/>
          <w:lang w:eastAsia="ru-RU"/>
        </w:rPr>
        <w:t>Ответственность за нарушение Правил наступает согласно законодательству Российской Федерации и Республики Карелия</w:t>
      </w:r>
      <w:r w:rsidRPr="00BE6C96">
        <w:rPr>
          <w:rFonts w:ascii="Times New Roman" w:eastAsia="Times" w:hAnsi="Times New Roman" w:cs="Times New Roman"/>
          <w:sz w:val="24"/>
          <w:szCs w:val="24"/>
          <w:lang w:eastAsia="ru-RU"/>
        </w:rPr>
        <w:t>.</w:t>
      </w:r>
    </w:p>
    <w:p w:rsidR="00BE6C96" w:rsidRPr="00BE6C96" w:rsidRDefault="00BE6C96" w:rsidP="00BE6C96">
      <w:pPr>
        <w:spacing w:after="0" w:line="240" w:lineRule="auto"/>
        <w:ind w:left="-284" w:right="-142" w:firstLine="851"/>
        <w:jc w:val="center"/>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firstLine="851"/>
        <w:jc w:val="center"/>
        <w:rPr>
          <w:rFonts w:ascii="Times New Roman" w:eastAsia="Times New Roman" w:hAnsi="Times New Roman" w:cs="Times New Roman"/>
          <w:b/>
          <w:bCs/>
          <w:sz w:val="24"/>
          <w:szCs w:val="24"/>
          <w:lang w:eastAsia="ru-RU"/>
        </w:rPr>
      </w:pPr>
    </w:p>
    <w:p w:rsidR="00BE6C96" w:rsidRPr="00BE6C96" w:rsidRDefault="00BE6C96" w:rsidP="00BE6C96">
      <w:pPr>
        <w:spacing w:after="0" w:line="240" w:lineRule="auto"/>
        <w:ind w:left="-284" w:right="-142"/>
        <w:jc w:val="center"/>
        <w:rPr>
          <w:rFonts w:ascii="Times New Roman" w:eastAsia="Times New Roman" w:hAnsi="Times New Roman" w:cs="Times New Roman"/>
          <w:b/>
          <w:bCs/>
          <w:sz w:val="28"/>
          <w:szCs w:val="28"/>
          <w:lang w:eastAsia="ru-RU"/>
        </w:rPr>
      </w:pPr>
      <w:bookmarkStart w:id="69" w:name="_Toc8655567"/>
      <w:bookmarkStart w:id="70" w:name="_Toc8658707"/>
      <w:r w:rsidRPr="00BE6C96">
        <w:rPr>
          <w:rFonts w:ascii="Times New Roman" w:eastAsia="Times New Roman" w:hAnsi="Times New Roman" w:cs="Times New Roman"/>
          <w:b/>
          <w:bCs/>
          <w:sz w:val="28"/>
          <w:szCs w:val="28"/>
          <w:lang w:eastAsia="ru-RU"/>
        </w:rPr>
        <w:t xml:space="preserve">ГЛАВА </w:t>
      </w:r>
      <w:r w:rsidRPr="00BE6C96">
        <w:rPr>
          <w:rFonts w:ascii="Times New Roman" w:eastAsia="Times" w:hAnsi="Times New Roman" w:cs="Times New Roman"/>
          <w:b/>
          <w:bCs/>
          <w:sz w:val="28"/>
          <w:szCs w:val="28"/>
          <w:lang w:eastAsia="ru-RU"/>
        </w:rPr>
        <w:t>3.</w:t>
      </w:r>
      <w:r w:rsidRPr="00BE6C96">
        <w:rPr>
          <w:rFonts w:ascii="Times New Roman" w:eastAsia="Times New Roman" w:hAnsi="Times New Roman" w:cs="Times New Roman"/>
          <w:b/>
          <w:bCs/>
          <w:sz w:val="28"/>
          <w:szCs w:val="28"/>
          <w:lang w:eastAsia="ru-RU"/>
        </w:rPr>
        <w:t xml:space="preserve"> Порядок применения Правил. Порядок применения градостроительных регламентов</w:t>
      </w:r>
      <w:bookmarkEnd w:id="69"/>
      <w:bookmarkEnd w:id="70"/>
    </w:p>
    <w:p w:rsidR="00BE6C96" w:rsidRPr="00BE6C96" w:rsidRDefault="00BE6C96" w:rsidP="00BE6C96">
      <w:pPr>
        <w:spacing w:after="0" w:line="240" w:lineRule="auto"/>
        <w:ind w:left="-284" w:right="-142"/>
        <w:rPr>
          <w:rFonts w:ascii="Times New Roman" w:eastAsia="Times New Roman" w:hAnsi="Times New Roman" w:cs="Times New Roman"/>
          <w:sz w:val="24"/>
          <w:szCs w:val="24"/>
          <w:lang w:eastAsia="ru-RU"/>
        </w:rPr>
      </w:pPr>
    </w:p>
    <w:p w:rsidR="00BE6C96" w:rsidRPr="00BE6C96" w:rsidRDefault="00BE6C96" w:rsidP="00BE6C96">
      <w:pPr>
        <w:keepNext/>
        <w:keepLines/>
        <w:tabs>
          <w:tab w:val="left" w:pos="2560"/>
        </w:tabs>
        <w:spacing w:before="120" w:after="120" w:line="242" w:lineRule="auto"/>
        <w:ind w:left="-284" w:right="-142" w:firstLine="567"/>
        <w:jc w:val="center"/>
        <w:outlineLvl w:val="0"/>
        <w:rPr>
          <w:rFonts w:ascii="Times New Roman" w:eastAsia="Times New Roman" w:hAnsi="Times New Roman" w:cs="Times New Roman"/>
          <w:b/>
          <w:bCs/>
          <w:sz w:val="24"/>
          <w:szCs w:val="31"/>
          <w:lang w:eastAsia="ru-RU"/>
        </w:rPr>
      </w:pPr>
      <w:bookmarkStart w:id="71" w:name="_Toc8655568"/>
      <w:bookmarkStart w:id="72" w:name="_Toc8658111"/>
      <w:bookmarkStart w:id="73" w:name="_Toc8658708"/>
      <w:r w:rsidRPr="00BE6C96">
        <w:rPr>
          <w:rFonts w:ascii="Times New Roman" w:eastAsia="Times New Roman" w:hAnsi="Times New Roman" w:cs="Times New Roman"/>
          <w:b/>
          <w:bCs/>
          <w:sz w:val="24"/>
          <w:szCs w:val="31"/>
          <w:lang w:eastAsia="ru-RU"/>
        </w:rPr>
        <w:t xml:space="preserve">Статья </w:t>
      </w:r>
      <w:r w:rsidRPr="00BE6C96">
        <w:rPr>
          <w:rFonts w:ascii="Times New Roman" w:eastAsia="Times" w:hAnsi="Times New Roman" w:cs="Times New Roman"/>
          <w:b/>
          <w:bCs/>
          <w:sz w:val="24"/>
          <w:szCs w:val="31"/>
          <w:lang w:eastAsia="ru-RU"/>
        </w:rPr>
        <w:t>8.</w:t>
      </w:r>
      <w:r w:rsidRPr="00BE6C96">
        <w:rPr>
          <w:rFonts w:ascii="Times New Roman" w:eastAsia="Times New Roman" w:hAnsi="Times New Roman" w:cs="Times New Roman"/>
          <w:b/>
          <w:bCs/>
          <w:sz w:val="24"/>
          <w:szCs w:val="31"/>
          <w:lang w:eastAsia="ru-RU"/>
        </w:rPr>
        <w:t xml:space="preserve"> Порядок применения Правил. Порядок применения градостроительных регламентов</w:t>
      </w:r>
      <w:bookmarkEnd w:id="71"/>
      <w:bookmarkEnd w:id="72"/>
      <w:bookmarkEnd w:id="73"/>
    </w:p>
    <w:p w:rsidR="00BE6C96" w:rsidRPr="00BE6C96" w:rsidRDefault="00BE6C96" w:rsidP="00BE6C96">
      <w:pPr>
        <w:tabs>
          <w:tab w:val="left" w:pos="0"/>
        </w:tabs>
        <w:spacing w:after="0" w:line="240" w:lineRule="auto"/>
        <w:ind w:firstLine="709"/>
        <w:jc w:val="both"/>
        <w:rPr>
          <w:rFonts w:ascii="Times New Roman" w:eastAsia="Times" w:hAnsi="Times New Roman" w:cs="Times New Roman"/>
          <w:sz w:val="24"/>
          <w:szCs w:val="24"/>
          <w:lang w:eastAsia="ru-RU"/>
        </w:rPr>
      </w:pPr>
      <w:r w:rsidRPr="00BE6C96">
        <w:rPr>
          <w:rFonts w:ascii="Times New Roman" w:eastAsia="Times" w:hAnsi="Times New Roman" w:cs="Times New Roman"/>
          <w:sz w:val="24"/>
          <w:szCs w:val="24"/>
          <w:lang w:eastAsia="ru-RU"/>
        </w:rPr>
        <w:t>Порядок применения правил землепользования и застройки и порядок применения градостроительных регламентов – в соответствии с правилами землепользования и застройки п. Хаапалампи Хаапалампинского сельского поселения Сортавальского муниципального района Республики Карелия (утв. решением Совета Сортавальского муниципального района от 08.08.2017 г. № 287).</w:t>
      </w:r>
    </w:p>
    <w:p w:rsidR="00BE6C96" w:rsidRPr="00BE6C96" w:rsidRDefault="00BE6C96" w:rsidP="00BE6C96">
      <w:pPr>
        <w:spacing w:after="0" w:line="240" w:lineRule="auto"/>
        <w:rPr>
          <w:rFonts w:ascii="Times New Roman" w:eastAsia="Times New Roman" w:hAnsi="Times New Roman" w:cs="Times New Roman"/>
          <w:sz w:val="28"/>
          <w:szCs w:val="24"/>
          <w:lang w:eastAsia="ru-RU"/>
        </w:rPr>
      </w:pPr>
    </w:p>
    <w:p w:rsidR="00C14011" w:rsidRPr="00C14011" w:rsidRDefault="00C14011" w:rsidP="00C14011">
      <w:pPr>
        <w:spacing w:line="254" w:lineRule="auto"/>
        <w:rPr>
          <w:rFonts w:ascii="Times New Roman" w:eastAsia="Times New Roman" w:hAnsi="Times New Roman" w:cs="Times New Roman"/>
          <w:sz w:val="26"/>
          <w:szCs w:val="26"/>
          <w:lang w:eastAsia="ru-RU"/>
        </w:rPr>
      </w:pPr>
    </w:p>
    <w:p w:rsidR="00094318" w:rsidRPr="00C847C1" w:rsidRDefault="00094318">
      <w:pPr>
        <w:rPr>
          <w:rFonts w:ascii="Times New Roman" w:eastAsia="Times New Roman" w:hAnsi="Times New Roman" w:cs="Times New Roman"/>
          <w:sz w:val="26"/>
          <w:szCs w:val="26"/>
          <w:lang w:eastAsia="ru-RU"/>
        </w:rPr>
      </w:pPr>
      <w:bookmarkStart w:id="74" w:name="_GoBack"/>
      <w:bookmarkEnd w:id="74"/>
    </w:p>
    <w:sectPr w:rsidR="00094318" w:rsidRPr="00C847C1" w:rsidSect="00546768">
      <w:headerReference w:type="default" r:id="rId30"/>
      <w:footerReference w:type="default" r:id="rId31"/>
      <w:pgSz w:w="11906" w:h="16838"/>
      <w:pgMar w:top="142" w:right="707"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82" w:rsidRDefault="00B83C82">
      <w:pPr>
        <w:spacing w:after="0" w:line="240" w:lineRule="auto"/>
      </w:pPr>
      <w:r>
        <w:separator/>
      </w:r>
    </w:p>
  </w:endnote>
  <w:endnote w:type="continuationSeparator" w:id="0">
    <w:p w:rsidR="00B83C82" w:rsidRDefault="00B8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673"/>
      <w:docPartObj>
        <w:docPartGallery w:val="Page Numbers (Bottom of Page)"/>
        <w:docPartUnique/>
      </w:docPartObj>
    </w:sdtPr>
    <w:sdtEndPr/>
    <w:sdtContent>
      <w:p w:rsidR="00BE6C96" w:rsidRDefault="00BE6C96" w:rsidP="00BE6C96">
        <w:pPr>
          <w:pStyle w:val="16"/>
          <w:pBdr>
            <w:bottom w:val="single" w:sz="12" w:space="1" w:color="auto"/>
          </w:pBdr>
        </w:pPr>
      </w:p>
      <w:p w:rsidR="00BE6C96" w:rsidRDefault="00BE6C96" w:rsidP="00BE6C96">
        <w:pPr>
          <w:pStyle w:val="16"/>
          <w:tabs>
            <w:tab w:val="left" w:pos="3267"/>
            <w:tab w:val="right" w:pos="9498"/>
          </w:tabs>
        </w:pPr>
        <w:r>
          <w:tab/>
        </w:r>
        <w:r>
          <w:tab/>
        </w:r>
        <w:r>
          <w:tab/>
        </w: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82" w:rsidRDefault="00B83C82">
      <w:pPr>
        <w:spacing w:after="0" w:line="240" w:lineRule="auto"/>
      </w:pPr>
      <w:r>
        <w:separator/>
      </w:r>
    </w:p>
  </w:footnote>
  <w:footnote w:type="continuationSeparator" w:id="0">
    <w:p w:rsidR="00B83C82" w:rsidRDefault="00B83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C96" w:rsidRPr="0093757B" w:rsidRDefault="00BE6C96" w:rsidP="00BE6C96">
    <w:pPr>
      <w:pStyle w:val="15"/>
      <w:rPr>
        <w:color w:val="AEAAAA" w:themeColor="background2"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E1"/>
    <w:multiLevelType w:val="hybridMultilevel"/>
    <w:tmpl w:val="E0EA0F5E"/>
    <w:lvl w:ilvl="0" w:tplc="DBF4ABDA">
      <w:start w:val="1"/>
      <w:numFmt w:val="bullet"/>
      <w:lvlText w:val="и"/>
      <w:lvlJc w:val="left"/>
    </w:lvl>
    <w:lvl w:ilvl="1" w:tplc="7C7E5F38">
      <w:start w:val="2"/>
      <w:numFmt w:val="decimal"/>
      <w:lvlText w:val="%2."/>
      <w:lvlJc w:val="left"/>
    </w:lvl>
    <w:lvl w:ilvl="2" w:tplc="742888B6">
      <w:numFmt w:val="decimal"/>
      <w:lvlText w:val=""/>
      <w:lvlJc w:val="left"/>
    </w:lvl>
    <w:lvl w:ilvl="3" w:tplc="542A3AA0">
      <w:numFmt w:val="decimal"/>
      <w:lvlText w:val=""/>
      <w:lvlJc w:val="left"/>
    </w:lvl>
    <w:lvl w:ilvl="4" w:tplc="98BCE3B6">
      <w:numFmt w:val="decimal"/>
      <w:lvlText w:val=""/>
      <w:lvlJc w:val="left"/>
    </w:lvl>
    <w:lvl w:ilvl="5" w:tplc="5474473C">
      <w:numFmt w:val="decimal"/>
      <w:lvlText w:val=""/>
      <w:lvlJc w:val="left"/>
    </w:lvl>
    <w:lvl w:ilvl="6" w:tplc="44943606">
      <w:numFmt w:val="decimal"/>
      <w:lvlText w:val=""/>
      <w:lvlJc w:val="left"/>
    </w:lvl>
    <w:lvl w:ilvl="7" w:tplc="FFDEB3C2">
      <w:numFmt w:val="decimal"/>
      <w:lvlText w:val=""/>
      <w:lvlJc w:val="left"/>
    </w:lvl>
    <w:lvl w:ilvl="8" w:tplc="CFEC0B1A">
      <w:numFmt w:val="decimal"/>
      <w:lvlText w:val=""/>
      <w:lvlJc w:val="left"/>
    </w:lvl>
  </w:abstractNum>
  <w:abstractNum w:abstractNumId="1" w15:restartNumberingAfterBreak="0">
    <w:nsid w:val="00000390"/>
    <w:multiLevelType w:val="hybridMultilevel"/>
    <w:tmpl w:val="62502F2E"/>
    <w:lvl w:ilvl="0" w:tplc="45788550">
      <w:start w:val="1"/>
      <w:numFmt w:val="bullet"/>
      <w:lvlText w:val="и"/>
      <w:lvlJc w:val="left"/>
    </w:lvl>
    <w:lvl w:ilvl="1" w:tplc="D4BE0884">
      <w:start w:val="3"/>
      <w:numFmt w:val="decimal"/>
      <w:lvlText w:val="%2."/>
      <w:lvlJc w:val="left"/>
    </w:lvl>
    <w:lvl w:ilvl="2" w:tplc="219A8212">
      <w:numFmt w:val="decimal"/>
      <w:lvlText w:val=""/>
      <w:lvlJc w:val="left"/>
    </w:lvl>
    <w:lvl w:ilvl="3" w:tplc="959C2B60">
      <w:numFmt w:val="decimal"/>
      <w:lvlText w:val=""/>
      <w:lvlJc w:val="left"/>
    </w:lvl>
    <w:lvl w:ilvl="4" w:tplc="72AEF5A2">
      <w:numFmt w:val="decimal"/>
      <w:lvlText w:val=""/>
      <w:lvlJc w:val="left"/>
    </w:lvl>
    <w:lvl w:ilvl="5" w:tplc="DD3CE602">
      <w:numFmt w:val="decimal"/>
      <w:lvlText w:val=""/>
      <w:lvlJc w:val="left"/>
    </w:lvl>
    <w:lvl w:ilvl="6" w:tplc="5E4AB2A0">
      <w:numFmt w:val="decimal"/>
      <w:lvlText w:val=""/>
      <w:lvlJc w:val="left"/>
    </w:lvl>
    <w:lvl w:ilvl="7" w:tplc="222E9DF4">
      <w:numFmt w:val="decimal"/>
      <w:lvlText w:val=""/>
      <w:lvlJc w:val="left"/>
    </w:lvl>
    <w:lvl w:ilvl="8" w:tplc="3ACCF612">
      <w:numFmt w:val="decimal"/>
      <w:lvlText w:val=""/>
      <w:lvlJc w:val="left"/>
    </w:lvl>
  </w:abstractNum>
  <w:abstractNum w:abstractNumId="2" w15:restartNumberingAfterBreak="0">
    <w:nsid w:val="00000728"/>
    <w:multiLevelType w:val="hybridMultilevel"/>
    <w:tmpl w:val="7B922DB0"/>
    <w:lvl w:ilvl="0" w:tplc="44AE17BC">
      <w:start w:val="6"/>
      <w:numFmt w:val="decimal"/>
      <w:lvlText w:val="%1."/>
      <w:lvlJc w:val="left"/>
    </w:lvl>
    <w:lvl w:ilvl="1" w:tplc="D316A0AC">
      <w:numFmt w:val="decimal"/>
      <w:lvlText w:val=""/>
      <w:lvlJc w:val="left"/>
    </w:lvl>
    <w:lvl w:ilvl="2" w:tplc="644E5A4A">
      <w:numFmt w:val="decimal"/>
      <w:lvlText w:val=""/>
      <w:lvlJc w:val="left"/>
    </w:lvl>
    <w:lvl w:ilvl="3" w:tplc="1C7875FC">
      <w:numFmt w:val="decimal"/>
      <w:lvlText w:val=""/>
      <w:lvlJc w:val="left"/>
    </w:lvl>
    <w:lvl w:ilvl="4" w:tplc="CA0CE76E">
      <w:numFmt w:val="decimal"/>
      <w:lvlText w:val=""/>
      <w:lvlJc w:val="left"/>
    </w:lvl>
    <w:lvl w:ilvl="5" w:tplc="E9DE7044">
      <w:numFmt w:val="decimal"/>
      <w:lvlText w:val=""/>
      <w:lvlJc w:val="left"/>
    </w:lvl>
    <w:lvl w:ilvl="6" w:tplc="5D20EB36">
      <w:numFmt w:val="decimal"/>
      <w:lvlText w:val=""/>
      <w:lvlJc w:val="left"/>
    </w:lvl>
    <w:lvl w:ilvl="7" w:tplc="08A4D69C">
      <w:numFmt w:val="decimal"/>
      <w:lvlText w:val=""/>
      <w:lvlJc w:val="left"/>
    </w:lvl>
    <w:lvl w:ilvl="8" w:tplc="C5A61DD6">
      <w:numFmt w:val="decimal"/>
      <w:lvlText w:val=""/>
      <w:lvlJc w:val="left"/>
    </w:lvl>
  </w:abstractNum>
  <w:abstractNum w:abstractNumId="3" w15:restartNumberingAfterBreak="0">
    <w:nsid w:val="000010D9"/>
    <w:multiLevelType w:val="hybridMultilevel"/>
    <w:tmpl w:val="50100126"/>
    <w:lvl w:ilvl="0" w:tplc="55A6444C">
      <w:start w:val="1"/>
      <w:numFmt w:val="bullet"/>
      <w:lvlText w:val="и"/>
      <w:lvlJc w:val="left"/>
    </w:lvl>
    <w:lvl w:ilvl="1" w:tplc="79D66698">
      <w:start w:val="1"/>
      <w:numFmt w:val="decimal"/>
      <w:lvlText w:val="%2."/>
      <w:lvlJc w:val="left"/>
    </w:lvl>
    <w:lvl w:ilvl="2" w:tplc="49D0074C">
      <w:numFmt w:val="decimal"/>
      <w:lvlText w:val=""/>
      <w:lvlJc w:val="left"/>
    </w:lvl>
    <w:lvl w:ilvl="3" w:tplc="72BE5C40">
      <w:numFmt w:val="decimal"/>
      <w:lvlText w:val=""/>
      <w:lvlJc w:val="left"/>
    </w:lvl>
    <w:lvl w:ilvl="4" w:tplc="85082612">
      <w:numFmt w:val="decimal"/>
      <w:lvlText w:val=""/>
      <w:lvlJc w:val="left"/>
    </w:lvl>
    <w:lvl w:ilvl="5" w:tplc="D0BE9052">
      <w:numFmt w:val="decimal"/>
      <w:lvlText w:val=""/>
      <w:lvlJc w:val="left"/>
    </w:lvl>
    <w:lvl w:ilvl="6" w:tplc="11F088E8">
      <w:numFmt w:val="decimal"/>
      <w:lvlText w:val=""/>
      <w:lvlJc w:val="left"/>
    </w:lvl>
    <w:lvl w:ilvl="7" w:tplc="CBD68B4A">
      <w:numFmt w:val="decimal"/>
      <w:lvlText w:val=""/>
      <w:lvlJc w:val="left"/>
    </w:lvl>
    <w:lvl w:ilvl="8" w:tplc="2DB03180">
      <w:numFmt w:val="decimal"/>
      <w:lvlText w:val=""/>
      <w:lvlJc w:val="left"/>
    </w:lvl>
  </w:abstractNum>
  <w:abstractNum w:abstractNumId="4" w15:restartNumberingAfterBreak="0">
    <w:nsid w:val="0000169A"/>
    <w:multiLevelType w:val="hybridMultilevel"/>
    <w:tmpl w:val="3364D936"/>
    <w:lvl w:ilvl="0" w:tplc="6582AFEA">
      <w:start w:val="1"/>
      <w:numFmt w:val="bullet"/>
      <w:lvlText w:val="и"/>
      <w:lvlJc w:val="left"/>
    </w:lvl>
    <w:lvl w:ilvl="1" w:tplc="36D27F9E">
      <w:start w:val="3"/>
      <w:numFmt w:val="decimal"/>
      <w:lvlText w:val="%2."/>
      <w:lvlJc w:val="left"/>
    </w:lvl>
    <w:lvl w:ilvl="2" w:tplc="3C200B80">
      <w:numFmt w:val="decimal"/>
      <w:lvlText w:val=""/>
      <w:lvlJc w:val="left"/>
    </w:lvl>
    <w:lvl w:ilvl="3" w:tplc="7FB4A1F0">
      <w:numFmt w:val="decimal"/>
      <w:lvlText w:val=""/>
      <w:lvlJc w:val="left"/>
    </w:lvl>
    <w:lvl w:ilvl="4" w:tplc="20DAAB70">
      <w:numFmt w:val="decimal"/>
      <w:lvlText w:val=""/>
      <w:lvlJc w:val="left"/>
    </w:lvl>
    <w:lvl w:ilvl="5" w:tplc="5DD66952">
      <w:numFmt w:val="decimal"/>
      <w:lvlText w:val=""/>
      <w:lvlJc w:val="left"/>
    </w:lvl>
    <w:lvl w:ilvl="6" w:tplc="CE2633E0">
      <w:numFmt w:val="decimal"/>
      <w:lvlText w:val=""/>
      <w:lvlJc w:val="left"/>
    </w:lvl>
    <w:lvl w:ilvl="7" w:tplc="698A5402">
      <w:numFmt w:val="decimal"/>
      <w:lvlText w:val=""/>
      <w:lvlJc w:val="left"/>
    </w:lvl>
    <w:lvl w:ilvl="8" w:tplc="637E70D8">
      <w:numFmt w:val="decimal"/>
      <w:lvlText w:val=""/>
      <w:lvlJc w:val="left"/>
    </w:lvl>
  </w:abstractNum>
  <w:abstractNum w:abstractNumId="5" w15:restartNumberingAfterBreak="0">
    <w:nsid w:val="00001BD9"/>
    <w:multiLevelType w:val="hybridMultilevel"/>
    <w:tmpl w:val="D2DA6E20"/>
    <w:lvl w:ilvl="0" w:tplc="1F185036">
      <w:start w:val="1"/>
      <w:numFmt w:val="decimal"/>
      <w:lvlText w:val="%1)"/>
      <w:lvlJc w:val="left"/>
    </w:lvl>
    <w:lvl w:ilvl="1" w:tplc="9A9E444C">
      <w:numFmt w:val="decimal"/>
      <w:lvlText w:val=""/>
      <w:lvlJc w:val="left"/>
    </w:lvl>
    <w:lvl w:ilvl="2" w:tplc="7CA681A2">
      <w:numFmt w:val="decimal"/>
      <w:lvlText w:val=""/>
      <w:lvlJc w:val="left"/>
    </w:lvl>
    <w:lvl w:ilvl="3" w:tplc="ABB6F0E2">
      <w:numFmt w:val="decimal"/>
      <w:lvlText w:val=""/>
      <w:lvlJc w:val="left"/>
    </w:lvl>
    <w:lvl w:ilvl="4" w:tplc="A59CDEAE">
      <w:numFmt w:val="decimal"/>
      <w:lvlText w:val=""/>
      <w:lvlJc w:val="left"/>
    </w:lvl>
    <w:lvl w:ilvl="5" w:tplc="7B2EEFBE">
      <w:numFmt w:val="decimal"/>
      <w:lvlText w:val=""/>
      <w:lvlJc w:val="left"/>
    </w:lvl>
    <w:lvl w:ilvl="6" w:tplc="1332A62A">
      <w:numFmt w:val="decimal"/>
      <w:lvlText w:val=""/>
      <w:lvlJc w:val="left"/>
    </w:lvl>
    <w:lvl w:ilvl="7" w:tplc="41604BCE">
      <w:numFmt w:val="decimal"/>
      <w:lvlText w:val=""/>
      <w:lvlJc w:val="left"/>
    </w:lvl>
    <w:lvl w:ilvl="8" w:tplc="7FC06772">
      <w:numFmt w:val="decimal"/>
      <w:lvlText w:val=""/>
      <w:lvlJc w:val="left"/>
    </w:lvl>
  </w:abstractNum>
  <w:abstractNum w:abstractNumId="6" w15:restartNumberingAfterBreak="0">
    <w:nsid w:val="00002079"/>
    <w:multiLevelType w:val="hybridMultilevel"/>
    <w:tmpl w:val="9E8E1BEC"/>
    <w:lvl w:ilvl="0" w:tplc="898E74BE">
      <w:start w:val="1"/>
      <w:numFmt w:val="bullet"/>
      <w:lvlText w:val="-"/>
      <w:lvlJc w:val="left"/>
    </w:lvl>
    <w:lvl w:ilvl="1" w:tplc="2F7E4E02">
      <w:numFmt w:val="decimal"/>
      <w:lvlText w:val=""/>
      <w:lvlJc w:val="left"/>
    </w:lvl>
    <w:lvl w:ilvl="2" w:tplc="1C5418B8">
      <w:numFmt w:val="decimal"/>
      <w:lvlText w:val=""/>
      <w:lvlJc w:val="left"/>
    </w:lvl>
    <w:lvl w:ilvl="3" w:tplc="AA74C8A8">
      <w:numFmt w:val="decimal"/>
      <w:lvlText w:val=""/>
      <w:lvlJc w:val="left"/>
    </w:lvl>
    <w:lvl w:ilvl="4" w:tplc="5164F8D6">
      <w:numFmt w:val="decimal"/>
      <w:lvlText w:val=""/>
      <w:lvlJc w:val="left"/>
    </w:lvl>
    <w:lvl w:ilvl="5" w:tplc="D10C47C0">
      <w:numFmt w:val="decimal"/>
      <w:lvlText w:val=""/>
      <w:lvlJc w:val="left"/>
    </w:lvl>
    <w:lvl w:ilvl="6" w:tplc="E9BEBC0E">
      <w:numFmt w:val="decimal"/>
      <w:lvlText w:val=""/>
      <w:lvlJc w:val="left"/>
    </w:lvl>
    <w:lvl w:ilvl="7" w:tplc="164CCBB8">
      <w:numFmt w:val="decimal"/>
      <w:lvlText w:val=""/>
      <w:lvlJc w:val="left"/>
    </w:lvl>
    <w:lvl w:ilvl="8" w:tplc="F7D89DCC">
      <w:numFmt w:val="decimal"/>
      <w:lvlText w:val=""/>
      <w:lvlJc w:val="left"/>
    </w:lvl>
  </w:abstractNum>
  <w:abstractNum w:abstractNumId="7" w15:restartNumberingAfterBreak="0">
    <w:nsid w:val="000022CD"/>
    <w:multiLevelType w:val="hybridMultilevel"/>
    <w:tmpl w:val="60924662"/>
    <w:lvl w:ilvl="0" w:tplc="6AD022C2">
      <w:start w:val="1"/>
      <w:numFmt w:val="bullet"/>
      <w:lvlText w:val="-"/>
      <w:lvlJc w:val="left"/>
    </w:lvl>
    <w:lvl w:ilvl="1" w:tplc="E1D0828E">
      <w:numFmt w:val="decimal"/>
      <w:lvlText w:val=""/>
      <w:lvlJc w:val="left"/>
    </w:lvl>
    <w:lvl w:ilvl="2" w:tplc="07103A34">
      <w:numFmt w:val="decimal"/>
      <w:lvlText w:val=""/>
      <w:lvlJc w:val="left"/>
    </w:lvl>
    <w:lvl w:ilvl="3" w:tplc="3E74338C">
      <w:numFmt w:val="decimal"/>
      <w:lvlText w:val=""/>
      <w:lvlJc w:val="left"/>
    </w:lvl>
    <w:lvl w:ilvl="4" w:tplc="EB7A538A">
      <w:numFmt w:val="decimal"/>
      <w:lvlText w:val=""/>
      <w:lvlJc w:val="left"/>
    </w:lvl>
    <w:lvl w:ilvl="5" w:tplc="4434E59A">
      <w:numFmt w:val="decimal"/>
      <w:lvlText w:val=""/>
      <w:lvlJc w:val="left"/>
    </w:lvl>
    <w:lvl w:ilvl="6" w:tplc="CC78D4F6">
      <w:numFmt w:val="decimal"/>
      <w:lvlText w:val=""/>
      <w:lvlJc w:val="left"/>
    </w:lvl>
    <w:lvl w:ilvl="7" w:tplc="8A5099EE">
      <w:numFmt w:val="decimal"/>
      <w:lvlText w:val=""/>
      <w:lvlJc w:val="left"/>
    </w:lvl>
    <w:lvl w:ilvl="8" w:tplc="DA0818F8">
      <w:numFmt w:val="decimal"/>
      <w:lvlText w:val=""/>
      <w:lvlJc w:val="left"/>
    </w:lvl>
  </w:abstractNum>
  <w:abstractNum w:abstractNumId="8" w15:restartNumberingAfterBreak="0">
    <w:nsid w:val="0000261E"/>
    <w:multiLevelType w:val="hybridMultilevel"/>
    <w:tmpl w:val="A5DE9E3E"/>
    <w:lvl w:ilvl="0" w:tplc="59A8FE82">
      <w:start w:val="1"/>
      <w:numFmt w:val="bullet"/>
      <w:lvlText w:val="и"/>
      <w:lvlJc w:val="left"/>
    </w:lvl>
    <w:lvl w:ilvl="1" w:tplc="4BB00AB0">
      <w:start w:val="1"/>
      <w:numFmt w:val="bullet"/>
      <w:lvlText w:val="В"/>
      <w:lvlJc w:val="left"/>
    </w:lvl>
    <w:lvl w:ilvl="2" w:tplc="5D225A14">
      <w:numFmt w:val="decimal"/>
      <w:lvlText w:val=""/>
      <w:lvlJc w:val="left"/>
    </w:lvl>
    <w:lvl w:ilvl="3" w:tplc="4472246A">
      <w:numFmt w:val="decimal"/>
      <w:lvlText w:val=""/>
      <w:lvlJc w:val="left"/>
    </w:lvl>
    <w:lvl w:ilvl="4" w:tplc="3816FED0">
      <w:numFmt w:val="decimal"/>
      <w:lvlText w:val=""/>
      <w:lvlJc w:val="left"/>
    </w:lvl>
    <w:lvl w:ilvl="5" w:tplc="3B50E466">
      <w:numFmt w:val="decimal"/>
      <w:lvlText w:val=""/>
      <w:lvlJc w:val="left"/>
    </w:lvl>
    <w:lvl w:ilvl="6" w:tplc="9924A718">
      <w:numFmt w:val="decimal"/>
      <w:lvlText w:val=""/>
      <w:lvlJc w:val="left"/>
    </w:lvl>
    <w:lvl w:ilvl="7" w:tplc="F45AC876">
      <w:numFmt w:val="decimal"/>
      <w:lvlText w:val=""/>
      <w:lvlJc w:val="left"/>
    </w:lvl>
    <w:lvl w:ilvl="8" w:tplc="E6BECA1A">
      <w:numFmt w:val="decimal"/>
      <w:lvlText w:val=""/>
      <w:lvlJc w:val="left"/>
    </w:lvl>
  </w:abstractNum>
  <w:abstractNum w:abstractNumId="9" w15:restartNumberingAfterBreak="0">
    <w:nsid w:val="0000288F"/>
    <w:multiLevelType w:val="hybridMultilevel"/>
    <w:tmpl w:val="0DD88834"/>
    <w:lvl w:ilvl="0" w:tplc="C0D084CE">
      <w:start w:val="1"/>
      <w:numFmt w:val="bullet"/>
      <w:lvlText w:val="и"/>
      <w:lvlJc w:val="left"/>
    </w:lvl>
    <w:lvl w:ilvl="1" w:tplc="700E6B8C">
      <w:start w:val="1"/>
      <w:numFmt w:val="bullet"/>
      <w:lvlText w:val="В"/>
      <w:lvlJc w:val="left"/>
    </w:lvl>
    <w:lvl w:ilvl="2" w:tplc="7A70BD26">
      <w:numFmt w:val="decimal"/>
      <w:lvlText w:val=""/>
      <w:lvlJc w:val="left"/>
    </w:lvl>
    <w:lvl w:ilvl="3" w:tplc="DA8EF4CE">
      <w:numFmt w:val="decimal"/>
      <w:lvlText w:val=""/>
      <w:lvlJc w:val="left"/>
    </w:lvl>
    <w:lvl w:ilvl="4" w:tplc="16ECD472">
      <w:numFmt w:val="decimal"/>
      <w:lvlText w:val=""/>
      <w:lvlJc w:val="left"/>
    </w:lvl>
    <w:lvl w:ilvl="5" w:tplc="A70CFE98">
      <w:numFmt w:val="decimal"/>
      <w:lvlText w:val=""/>
      <w:lvlJc w:val="left"/>
    </w:lvl>
    <w:lvl w:ilvl="6" w:tplc="BEEAB64A">
      <w:numFmt w:val="decimal"/>
      <w:lvlText w:val=""/>
      <w:lvlJc w:val="left"/>
    </w:lvl>
    <w:lvl w:ilvl="7" w:tplc="E7C0454E">
      <w:numFmt w:val="decimal"/>
      <w:lvlText w:val=""/>
      <w:lvlJc w:val="left"/>
    </w:lvl>
    <w:lvl w:ilvl="8" w:tplc="1B54D6DC">
      <w:numFmt w:val="decimal"/>
      <w:lvlText w:val=""/>
      <w:lvlJc w:val="left"/>
    </w:lvl>
  </w:abstractNum>
  <w:abstractNum w:abstractNumId="10" w15:restartNumberingAfterBreak="0">
    <w:nsid w:val="000028E2"/>
    <w:multiLevelType w:val="hybridMultilevel"/>
    <w:tmpl w:val="66BA6700"/>
    <w:lvl w:ilvl="0" w:tplc="DAF6A044">
      <w:start w:val="1"/>
      <w:numFmt w:val="bullet"/>
      <w:lvlText w:val="-"/>
      <w:lvlJc w:val="left"/>
    </w:lvl>
    <w:lvl w:ilvl="1" w:tplc="D1846AC6">
      <w:numFmt w:val="decimal"/>
      <w:lvlText w:val=""/>
      <w:lvlJc w:val="left"/>
    </w:lvl>
    <w:lvl w:ilvl="2" w:tplc="A1221B62">
      <w:numFmt w:val="decimal"/>
      <w:lvlText w:val=""/>
      <w:lvlJc w:val="left"/>
    </w:lvl>
    <w:lvl w:ilvl="3" w:tplc="CC2094DA">
      <w:numFmt w:val="decimal"/>
      <w:lvlText w:val=""/>
      <w:lvlJc w:val="left"/>
    </w:lvl>
    <w:lvl w:ilvl="4" w:tplc="D71607D2">
      <w:numFmt w:val="decimal"/>
      <w:lvlText w:val=""/>
      <w:lvlJc w:val="left"/>
    </w:lvl>
    <w:lvl w:ilvl="5" w:tplc="5B703FB0">
      <w:numFmt w:val="decimal"/>
      <w:lvlText w:val=""/>
      <w:lvlJc w:val="left"/>
    </w:lvl>
    <w:lvl w:ilvl="6" w:tplc="CDA23B34">
      <w:numFmt w:val="decimal"/>
      <w:lvlText w:val=""/>
      <w:lvlJc w:val="left"/>
    </w:lvl>
    <w:lvl w:ilvl="7" w:tplc="CE2CFC0C">
      <w:numFmt w:val="decimal"/>
      <w:lvlText w:val=""/>
      <w:lvlJc w:val="left"/>
    </w:lvl>
    <w:lvl w:ilvl="8" w:tplc="1586FC84">
      <w:numFmt w:val="decimal"/>
      <w:lvlText w:val=""/>
      <w:lvlJc w:val="left"/>
    </w:lvl>
  </w:abstractNum>
  <w:abstractNum w:abstractNumId="11" w15:restartNumberingAfterBreak="0">
    <w:nsid w:val="00002A38"/>
    <w:multiLevelType w:val="hybridMultilevel"/>
    <w:tmpl w:val="BD561264"/>
    <w:lvl w:ilvl="0" w:tplc="DA6A8EE8">
      <w:start w:val="1"/>
      <w:numFmt w:val="bullet"/>
      <w:lvlText w:val="-"/>
      <w:lvlJc w:val="left"/>
    </w:lvl>
    <w:lvl w:ilvl="1" w:tplc="D0284CFC">
      <w:numFmt w:val="decimal"/>
      <w:lvlText w:val=""/>
      <w:lvlJc w:val="left"/>
    </w:lvl>
    <w:lvl w:ilvl="2" w:tplc="E208F406">
      <w:numFmt w:val="decimal"/>
      <w:lvlText w:val=""/>
      <w:lvlJc w:val="left"/>
    </w:lvl>
    <w:lvl w:ilvl="3" w:tplc="347272CA">
      <w:numFmt w:val="decimal"/>
      <w:lvlText w:val=""/>
      <w:lvlJc w:val="left"/>
    </w:lvl>
    <w:lvl w:ilvl="4" w:tplc="4754B3B4">
      <w:numFmt w:val="decimal"/>
      <w:lvlText w:val=""/>
      <w:lvlJc w:val="left"/>
    </w:lvl>
    <w:lvl w:ilvl="5" w:tplc="6F50B69A">
      <w:numFmt w:val="decimal"/>
      <w:lvlText w:val=""/>
      <w:lvlJc w:val="left"/>
    </w:lvl>
    <w:lvl w:ilvl="6" w:tplc="C6BA6852">
      <w:numFmt w:val="decimal"/>
      <w:lvlText w:val=""/>
      <w:lvlJc w:val="left"/>
    </w:lvl>
    <w:lvl w:ilvl="7" w:tplc="78B67568">
      <w:numFmt w:val="decimal"/>
      <w:lvlText w:val=""/>
      <w:lvlJc w:val="left"/>
    </w:lvl>
    <w:lvl w:ilvl="8" w:tplc="9DF4155A">
      <w:numFmt w:val="decimal"/>
      <w:lvlText w:val=""/>
      <w:lvlJc w:val="left"/>
    </w:lvl>
  </w:abstractNum>
  <w:abstractNum w:abstractNumId="12" w15:restartNumberingAfterBreak="0">
    <w:nsid w:val="00002BA5"/>
    <w:multiLevelType w:val="hybridMultilevel"/>
    <w:tmpl w:val="6EA07490"/>
    <w:lvl w:ilvl="0" w:tplc="1CC8956C">
      <w:start w:val="2"/>
      <w:numFmt w:val="decimal"/>
      <w:lvlText w:val="%1."/>
      <w:lvlJc w:val="left"/>
    </w:lvl>
    <w:lvl w:ilvl="1" w:tplc="CA4C4EF6">
      <w:numFmt w:val="decimal"/>
      <w:lvlText w:val=""/>
      <w:lvlJc w:val="left"/>
    </w:lvl>
    <w:lvl w:ilvl="2" w:tplc="8A986540">
      <w:numFmt w:val="decimal"/>
      <w:lvlText w:val=""/>
      <w:lvlJc w:val="left"/>
    </w:lvl>
    <w:lvl w:ilvl="3" w:tplc="B3A2D2FA">
      <w:numFmt w:val="decimal"/>
      <w:lvlText w:val=""/>
      <w:lvlJc w:val="left"/>
    </w:lvl>
    <w:lvl w:ilvl="4" w:tplc="50D69CB2">
      <w:numFmt w:val="decimal"/>
      <w:lvlText w:val=""/>
      <w:lvlJc w:val="left"/>
    </w:lvl>
    <w:lvl w:ilvl="5" w:tplc="D85258A8">
      <w:numFmt w:val="decimal"/>
      <w:lvlText w:val=""/>
      <w:lvlJc w:val="left"/>
    </w:lvl>
    <w:lvl w:ilvl="6" w:tplc="C004FC28">
      <w:numFmt w:val="decimal"/>
      <w:lvlText w:val=""/>
      <w:lvlJc w:val="left"/>
    </w:lvl>
    <w:lvl w:ilvl="7" w:tplc="18421B66">
      <w:numFmt w:val="decimal"/>
      <w:lvlText w:val=""/>
      <w:lvlJc w:val="left"/>
    </w:lvl>
    <w:lvl w:ilvl="8" w:tplc="83E0A676">
      <w:numFmt w:val="decimal"/>
      <w:lvlText w:val=""/>
      <w:lvlJc w:val="left"/>
    </w:lvl>
  </w:abstractNum>
  <w:abstractNum w:abstractNumId="13" w15:restartNumberingAfterBreak="0">
    <w:nsid w:val="00002DB5"/>
    <w:multiLevelType w:val="hybridMultilevel"/>
    <w:tmpl w:val="3EE6652E"/>
    <w:lvl w:ilvl="0" w:tplc="FC7EF510">
      <w:start w:val="1"/>
      <w:numFmt w:val="bullet"/>
      <w:lvlText w:val="-"/>
      <w:lvlJc w:val="left"/>
    </w:lvl>
    <w:lvl w:ilvl="1" w:tplc="2B9414EA">
      <w:numFmt w:val="decimal"/>
      <w:lvlText w:val=""/>
      <w:lvlJc w:val="left"/>
    </w:lvl>
    <w:lvl w:ilvl="2" w:tplc="A2A2A64E">
      <w:numFmt w:val="decimal"/>
      <w:lvlText w:val=""/>
      <w:lvlJc w:val="left"/>
    </w:lvl>
    <w:lvl w:ilvl="3" w:tplc="A60A46B2">
      <w:numFmt w:val="decimal"/>
      <w:lvlText w:val=""/>
      <w:lvlJc w:val="left"/>
    </w:lvl>
    <w:lvl w:ilvl="4" w:tplc="8CE003BC">
      <w:numFmt w:val="decimal"/>
      <w:lvlText w:val=""/>
      <w:lvlJc w:val="left"/>
    </w:lvl>
    <w:lvl w:ilvl="5" w:tplc="B40A910C">
      <w:numFmt w:val="decimal"/>
      <w:lvlText w:val=""/>
      <w:lvlJc w:val="left"/>
    </w:lvl>
    <w:lvl w:ilvl="6" w:tplc="213A1D2C">
      <w:numFmt w:val="decimal"/>
      <w:lvlText w:val=""/>
      <w:lvlJc w:val="left"/>
    </w:lvl>
    <w:lvl w:ilvl="7" w:tplc="87EE60B8">
      <w:numFmt w:val="decimal"/>
      <w:lvlText w:val=""/>
      <w:lvlJc w:val="left"/>
    </w:lvl>
    <w:lvl w:ilvl="8" w:tplc="F9D8745E">
      <w:numFmt w:val="decimal"/>
      <w:lvlText w:val=""/>
      <w:lvlJc w:val="left"/>
    </w:lvl>
  </w:abstractNum>
  <w:abstractNum w:abstractNumId="14" w15:restartNumberingAfterBreak="0">
    <w:nsid w:val="00002F0C"/>
    <w:multiLevelType w:val="hybridMultilevel"/>
    <w:tmpl w:val="21ECACCC"/>
    <w:lvl w:ilvl="0" w:tplc="A3045E3A">
      <w:start w:val="1"/>
      <w:numFmt w:val="decimal"/>
      <w:lvlText w:val="%1."/>
      <w:lvlJc w:val="left"/>
    </w:lvl>
    <w:lvl w:ilvl="1" w:tplc="71DA395E">
      <w:numFmt w:val="decimal"/>
      <w:lvlText w:val=""/>
      <w:lvlJc w:val="left"/>
    </w:lvl>
    <w:lvl w:ilvl="2" w:tplc="1FBE0C0C">
      <w:numFmt w:val="decimal"/>
      <w:lvlText w:val=""/>
      <w:lvlJc w:val="left"/>
    </w:lvl>
    <w:lvl w:ilvl="3" w:tplc="8C1A4302">
      <w:numFmt w:val="decimal"/>
      <w:lvlText w:val=""/>
      <w:lvlJc w:val="left"/>
    </w:lvl>
    <w:lvl w:ilvl="4" w:tplc="022806F2">
      <w:numFmt w:val="decimal"/>
      <w:lvlText w:val=""/>
      <w:lvlJc w:val="left"/>
    </w:lvl>
    <w:lvl w:ilvl="5" w:tplc="AFEC6AEC">
      <w:numFmt w:val="decimal"/>
      <w:lvlText w:val=""/>
      <w:lvlJc w:val="left"/>
    </w:lvl>
    <w:lvl w:ilvl="6" w:tplc="52BC6BD0">
      <w:numFmt w:val="decimal"/>
      <w:lvlText w:val=""/>
      <w:lvlJc w:val="left"/>
    </w:lvl>
    <w:lvl w:ilvl="7" w:tplc="617C2C3E">
      <w:numFmt w:val="decimal"/>
      <w:lvlText w:val=""/>
      <w:lvlJc w:val="left"/>
    </w:lvl>
    <w:lvl w:ilvl="8" w:tplc="CAD6F6F0">
      <w:numFmt w:val="decimal"/>
      <w:lvlText w:val=""/>
      <w:lvlJc w:val="left"/>
    </w:lvl>
  </w:abstractNum>
  <w:abstractNum w:abstractNumId="15" w15:restartNumberingAfterBreak="0">
    <w:nsid w:val="00002FE7"/>
    <w:multiLevelType w:val="hybridMultilevel"/>
    <w:tmpl w:val="A4BA1A54"/>
    <w:lvl w:ilvl="0" w:tplc="4A5E8DD6">
      <w:start w:val="1"/>
      <w:numFmt w:val="bullet"/>
      <w:lvlText w:val="-"/>
      <w:lvlJc w:val="left"/>
    </w:lvl>
    <w:lvl w:ilvl="1" w:tplc="C90082FA">
      <w:numFmt w:val="decimal"/>
      <w:lvlText w:val=""/>
      <w:lvlJc w:val="left"/>
    </w:lvl>
    <w:lvl w:ilvl="2" w:tplc="2676C82E">
      <w:numFmt w:val="decimal"/>
      <w:lvlText w:val=""/>
      <w:lvlJc w:val="left"/>
    </w:lvl>
    <w:lvl w:ilvl="3" w:tplc="352C58F6">
      <w:numFmt w:val="decimal"/>
      <w:lvlText w:val=""/>
      <w:lvlJc w:val="left"/>
    </w:lvl>
    <w:lvl w:ilvl="4" w:tplc="2E7EF914">
      <w:numFmt w:val="decimal"/>
      <w:lvlText w:val=""/>
      <w:lvlJc w:val="left"/>
    </w:lvl>
    <w:lvl w:ilvl="5" w:tplc="14267704">
      <w:numFmt w:val="decimal"/>
      <w:lvlText w:val=""/>
      <w:lvlJc w:val="left"/>
    </w:lvl>
    <w:lvl w:ilvl="6" w:tplc="5CCED0FE">
      <w:numFmt w:val="decimal"/>
      <w:lvlText w:val=""/>
      <w:lvlJc w:val="left"/>
    </w:lvl>
    <w:lvl w:ilvl="7" w:tplc="2F3A4DCC">
      <w:numFmt w:val="decimal"/>
      <w:lvlText w:val=""/>
      <w:lvlJc w:val="left"/>
    </w:lvl>
    <w:lvl w:ilvl="8" w:tplc="DCF8BA3E">
      <w:numFmt w:val="decimal"/>
      <w:lvlText w:val=""/>
      <w:lvlJc w:val="left"/>
    </w:lvl>
  </w:abstractNum>
  <w:abstractNum w:abstractNumId="16" w15:restartNumberingAfterBreak="0">
    <w:nsid w:val="00002FFF"/>
    <w:multiLevelType w:val="hybridMultilevel"/>
    <w:tmpl w:val="441A098A"/>
    <w:lvl w:ilvl="0" w:tplc="69706EFE">
      <w:start w:val="1"/>
      <w:numFmt w:val="bullet"/>
      <w:lvlText w:val="-"/>
      <w:lvlJc w:val="left"/>
    </w:lvl>
    <w:lvl w:ilvl="1" w:tplc="716EEE1E">
      <w:numFmt w:val="decimal"/>
      <w:lvlText w:val=""/>
      <w:lvlJc w:val="left"/>
    </w:lvl>
    <w:lvl w:ilvl="2" w:tplc="7D165BFA">
      <w:numFmt w:val="decimal"/>
      <w:lvlText w:val=""/>
      <w:lvlJc w:val="left"/>
    </w:lvl>
    <w:lvl w:ilvl="3" w:tplc="E56AD1A0">
      <w:numFmt w:val="decimal"/>
      <w:lvlText w:val=""/>
      <w:lvlJc w:val="left"/>
    </w:lvl>
    <w:lvl w:ilvl="4" w:tplc="89ECBF98">
      <w:numFmt w:val="decimal"/>
      <w:lvlText w:val=""/>
      <w:lvlJc w:val="left"/>
    </w:lvl>
    <w:lvl w:ilvl="5" w:tplc="9C086B8E">
      <w:numFmt w:val="decimal"/>
      <w:lvlText w:val=""/>
      <w:lvlJc w:val="left"/>
    </w:lvl>
    <w:lvl w:ilvl="6" w:tplc="A07AF59E">
      <w:numFmt w:val="decimal"/>
      <w:lvlText w:val=""/>
      <w:lvlJc w:val="left"/>
    </w:lvl>
    <w:lvl w:ilvl="7" w:tplc="7952B2BE">
      <w:numFmt w:val="decimal"/>
      <w:lvlText w:val=""/>
      <w:lvlJc w:val="left"/>
    </w:lvl>
    <w:lvl w:ilvl="8" w:tplc="B804E2E0">
      <w:numFmt w:val="decimal"/>
      <w:lvlText w:val=""/>
      <w:lvlJc w:val="left"/>
    </w:lvl>
  </w:abstractNum>
  <w:abstractNum w:abstractNumId="17" w15:restartNumberingAfterBreak="0">
    <w:nsid w:val="000030A7"/>
    <w:multiLevelType w:val="hybridMultilevel"/>
    <w:tmpl w:val="B054193C"/>
    <w:lvl w:ilvl="0" w:tplc="6BA4149A">
      <w:start w:val="5"/>
      <w:numFmt w:val="decimal"/>
      <w:lvlText w:val="%1."/>
      <w:lvlJc w:val="left"/>
    </w:lvl>
    <w:lvl w:ilvl="1" w:tplc="B8ECA54C">
      <w:numFmt w:val="decimal"/>
      <w:lvlText w:val=""/>
      <w:lvlJc w:val="left"/>
    </w:lvl>
    <w:lvl w:ilvl="2" w:tplc="BF18A408">
      <w:numFmt w:val="decimal"/>
      <w:lvlText w:val=""/>
      <w:lvlJc w:val="left"/>
    </w:lvl>
    <w:lvl w:ilvl="3" w:tplc="79484156">
      <w:numFmt w:val="decimal"/>
      <w:lvlText w:val=""/>
      <w:lvlJc w:val="left"/>
    </w:lvl>
    <w:lvl w:ilvl="4" w:tplc="E5D23020">
      <w:numFmt w:val="decimal"/>
      <w:lvlText w:val=""/>
      <w:lvlJc w:val="left"/>
    </w:lvl>
    <w:lvl w:ilvl="5" w:tplc="AEF43A20">
      <w:numFmt w:val="decimal"/>
      <w:lvlText w:val=""/>
      <w:lvlJc w:val="left"/>
    </w:lvl>
    <w:lvl w:ilvl="6" w:tplc="68A02C9C">
      <w:numFmt w:val="decimal"/>
      <w:lvlText w:val=""/>
      <w:lvlJc w:val="left"/>
    </w:lvl>
    <w:lvl w:ilvl="7" w:tplc="A946734A">
      <w:numFmt w:val="decimal"/>
      <w:lvlText w:val=""/>
      <w:lvlJc w:val="left"/>
    </w:lvl>
    <w:lvl w:ilvl="8" w:tplc="4A0AEEBE">
      <w:numFmt w:val="decimal"/>
      <w:lvlText w:val=""/>
      <w:lvlJc w:val="left"/>
    </w:lvl>
  </w:abstractNum>
  <w:abstractNum w:abstractNumId="18" w15:restartNumberingAfterBreak="0">
    <w:nsid w:val="0000368E"/>
    <w:multiLevelType w:val="hybridMultilevel"/>
    <w:tmpl w:val="A062467E"/>
    <w:lvl w:ilvl="0" w:tplc="C714F0E4">
      <w:start w:val="1"/>
      <w:numFmt w:val="bullet"/>
      <w:lvlText w:val="-"/>
      <w:lvlJc w:val="left"/>
    </w:lvl>
    <w:lvl w:ilvl="1" w:tplc="07D0FA50">
      <w:numFmt w:val="decimal"/>
      <w:lvlText w:val=""/>
      <w:lvlJc w:val="left"/>
    </w:lvl>
    <w:lvl w:ilvl="2" w:tplc="61FEB9E6">
      <w:numFmt w:val="decimal"/>
      <w:lvlText w:val=""/>
      <w:lvlJc w:val="left"/>
    </w:lvl>
    <w:lvl w:ilvl="3" w:tplc="4170D60A">
      <w:numFmt w:val="decimal"/>
      <w:lvlText w:val=""/>
      <w:lvlJc w:val="left"/>
    </w:lvl>
    <w:lvl w:ilvl="4" w:tplc="CC20858C">
      <w:numFmt w:val="decimal"/>
      <w:lvlText w:val=""/>
      <w:lvlJc w:val="left"/>
    </w:lvl>
    <w:lvl w:ilvl="5" w:tplc="BAD4E01A">
      <w:numFmt w:val="decimal"/>
      <w:lvlText w:val=""/>
      <w:lvlJc w:val="left"/>
    </w:lvl>
    <w:lvl w:ilvl="6" w:tplc="E33278AA">
      <w:numFmt w:val="decimal"/>
      <w:lvlText w:val=""/>
      <w:lvlJc w:val="left"/>
    </w:lvl>
    <w:lvl w:ilvl="7" w:tplc="92069A0E">
      <w:numFmt w:val="decimal"/>
      <w:lvlText w:val=""/>
      <w:lvlJc w:val="left"/>
    </w:lvl>
    <w:lvl w:ilvl="8" w:tplc="71E4C3AA">
      <w:numFmt w:val="decimal"/>
      <w:lvlText w:val=""/>
      <w:lvlJc w:val="left"/>
    </w:lvl>
  </w:abstractNum>
  <w:abstractNum w:abstractNumId="19" w15:restartNumberingAfterBreak="0">
    <w:nsid w:val="00003A61"/>
    <w:multiLevelType w:val="hybridMultilevel"/>
    <w:tmpl w:val="76B2F24E"/>
    <w:lvl w:ilvl="0" w:tplc="49CA1B14">
      <w:start w:val="1"/>
      <w:numFmt w:val="bullet"/>
      <w:lvlText w:val="В"/>
      <w:lvlJc w:val="left"/>
    </w:lvl>
    <w:lvl w:ilvl="1" w:tplc="3E48AE4C">
      <w:numFmt w:val="decimal"/>
      <w:lvlText w:val=""/>
      <w:lvlJc w:val="left"/>
    </w:lvl>
    <w:lvl w:ilvl="2" w:tplc="1F067A56">
      <w:numFmt w:val="decimal"/>
      <w:lvlText w:val=""/>
      <w:lvlJc w:val="left"/>
    </w:lvl>
    <w:lvl w:ilvl="3" w:tplc="976E0014">
      <w:numFmt w:val="decimal"/>
      <w:lvlText w:val=""/>
      <w:lvlJc w:val="left"/>
    </w:lvl>
    <w:lvl w:ilvl="4" w:tplc="774290BA">
      <w:numFmt w:val="decimal"/>
      <w:lvlText w:val=""/>
      <w:lvlJc w:val="left"/>
    </w:lvl>
    <w:lvl w:ilvl="5" w:tplc="93D02130">
      <w:numFmt w:val="decimal"/>
      <w:lvlText w:val=""/>
      <w:lvlJc w:val="left"/>
    </w:lvl>
    <w:lvl w:ilvl="6" w:tplc="791A7BBE">
      <w:numFmt w:val="decimal"/>
      <w:lvlText w:val=""/>
      <w:lvlJc w:val="left"/>
    </w:lvl>
    <w:lvl w:ilvl="7" w:tplc="8500B5A2">
      <w:numFmt w:val="decimal"/>
      <w:lvlText w:val=""/>
      <w:lvlJc w:val="left"/>
    </w:lvl>
    <w:lvl w:ilvl="8" w:tplc="821AA638">
      <w:numFmt w:val="decimal"/>
      <w:lvlText w:val=""/>
      <w:lvlJc w:val="left"/>
    </w:lvl>
  </w:abstractNum>
  <w:abstractNum w:abstractNumId="20" w15:restartNumberingAfterBreak="0">
    <w:nsid w:val="00003A9E"/>
    <w:multiLevelType w:val="hybridMultilevel"/>
    <w:tmpl w:val="4912CC9E"/>
    <w:lvl w:ilvl="0" w:tplc="87CAD9DA">
      <w:start w:val="1"/>
      <w:numFmt w:val="bullet"/>
      <w:lvlText w:val="-"/>
      <w:lvlJc w:val="left"/>
    </w:lvl>
    <w:lvl w:ilvl="1" w:tplc="F95A8854">
      <w:numFmt w:val="decimal"/>
      <w:lvlText w:val=""/>
      <w:lvlJc w:val="left"/>
    </w:lvl>
    <w:lvl w:ilvl="2" w:tplc="88E2E16A">
      <w:numFmt w:val="decimal"/>
      <w:lvlText w:val=""/>
      <w:lvlJc w:val="left"/>
    </w:lvl>
    <w:lvl w:ilvl="3" w:tplc="358C89C4">
      <w:numFmt w:val="decimal"/>
      <w:lvlText w:val=""/>
      <w:lvlJc w:val="left"/>
    </w:lvl>
    <w:lvl w:ilvl="4" w:tplc="AF142FC8">
      <w:numFmt w:val="decimal"/>
      <w:lvlText w:val=""/>
      <w:lvlJc w:val="left"/>
    </w:lvl>
    <w:lvl w:ilvl="5" w:tplc="85C07998">
      <w:numFmt w:val="decimal"/>
      <w:lvlText w:val=""/>
      <w:lvlJc w:val="left"/>
    </w:lvl>
    <w:lvl w:ilvl="6" w:tplc="5D44641C">
      <w:numFmt w:val="decimal"/>
      <w:lvlText w:val=""/>
      <w:lvlJc w:val="left"/>
    </w:lvl>
    <w:lvl w:ilvl="7" w:tplc="155CF29C">
      <w:numFmt w:val="decimal"/>
      <w:lvlText w:val=""/>
      <w:lvlJc w:val="left"/>
    </w:lvl>
    <w:lvl w:ilvl="8" w:tplc="0FFA2842">
      <w:numFmt w:val="decimal"/>
      <w:lvlText w:val=""/>
      <w:lvlJc w:val="left"/>
    </w:lvl>
  </w:abstractNum>
  <w:abstractNum w:abstractNumId="21" w15:restartNumberingAfterBreak="0">
    <w:nsid w:val="00003BF6"/>
    <w:multiLevelType w:val="hybridMultilevel"/>
    <w:tmpl w:val="28D03AE0"/>
    <w:lvl w:ilvl="0" w:tplc="F8EE5CFA">
      <w:start w:val="1"/>
      <w:numFmt w:val="bullet"/>
      <w:lvlText w:val="-"/>
      <w:lvlJc w:val="left"/>
    </w:lvl>
    <w:lvl w:ilvl="1" w:tplc="523662FE">
      <w:numFmt w:val="decimal"/>
      <w:lvlText w:val=""/>
      <w:lvlJc w:val="left"/>
    </w:lvl>
    <w:lvl w:ilvl="2" w:tplc="3C1C910C">
      <w:numFmt w:val="decimal"/>
      <w:lvlText w:val=""/>
      <w:lvlJc w:val="left"/>
    </w:lvl>
    <w:lvl w:ilvl="3" w:tplc="E076C6B2">
      <w:numFmt w:val="decimal"/>
      <w:lvlText w:val=""/>
      <w:lvlJc w:val="left"/>
    </w:lvl>
    <w:lvl w:ilvl="4" w:tplc="572A478A">
      <w:numFmt w:val="decimal"/>
      <w:lvlText w:val=""/>
      <w:lvlJc w:val="left"/>
    </w:lvl>
    <w:lvl w:ilvl="5" w:tplc="C9A08728">
      <w:numFmt w:val="decimal"/>
      <w:lvlText w:val=""/>
      <w:lvlJc w:val="left"/>
    </w:lvl>
    <w:lvl w:ilvl="6" w:tplc="94983946">
      <w:numFmt w:val="decimal"/>
      <w:lvlText w:val=""/>
      <w:lvlJc w:val="left"/>
    </w:lvl>
    <w:lvl w:ilvl="7" w:tplc="C5C25CA6">
      <w:numFmt w:val="decimal"/>
      <w:lvlText w:val=""/>
      <w:lvlJc w:val="left"/>
    </w:lvl>
    <w:lvl w:ilvl="8" w:tplc="B15E0544">
      <w:numFmt w:val="decimal"/>
      <w:lvlText w:val=""/>
      <w:lvlJc w:val="left"/>
    </w:lvl>
  </w:abstractNum>
  <w:abstractNum w:abstractNumId="22" w15:restartNumberingAfterBreak="0">
    <w:nsid w:val="00003C61"/>
    <w:multiLevelType w:val="hybridMultilevel"/>
    <w:tmpl w:val="0256EAAA"/>
    <w:lvl w:ilvl="0" w:tplc="440AAB34">
      <w:start w:val="1"/>
      <w:numFmt w:val="bullet"/>
      <w:lvlText w:val="В"/>
      <w:lvlJc w:val="left"/>
    </w:lvl>
    <w:lvl w:ilvl="1" w:tplc="603446D6">
      <w:numFmt w:val="decimal"/>
      <w:lvlText w:val=""/>
      <w:lvlJc w:val="left"/>
    </w:lvl>
    <w:lvl w:ilvl="2" w:tplc="01E4EA34">
      <w:numFmt w:val="decimal"/>
      <w:lvlText w:val=""/>
      <w:lvlJc w:val="left"/>
    </w:lvl>
    <w:lvl w:ilvl="3" w:tplc="5B7AD2FC">
      <w:numFmt w:val="decimal"/>
      <w:lvlText w:val=""/>
      <w:lvlJc w:val="left"/>
    </w:lvl>
    <w:lvl w:ilvl="4" w:tplc="BE02036A">
      <w:numFmt w:val="decimal"/>
      <w:lvlText w:val=""/>
      <w:lvlJc w:val="left"/>
    </w:lvl>
    <w:lvl w:ilvl="5" w:tplc="77D6DAB8">
      <w:numFmt w:val="decimal"/>
      <w:lvlText w:val=""/>
      <w:lvlJc w:val="left"/>
    </w:lvl>
    <w:lvl w:ilvl="6" w:tplc="55CC027A">
      <w:numFmt w:val="decimal"/>
      <w:lvlText w:val=""/>
      <w:lvlJc w:val="left"/>
    </w:lvl>
    <w:lvl w:ilvl="7" w:tplc="72606984">
      <w:numFmt w:val="decimal"/>
      <w:lvlText w:val=""/>
      <w:lvlJc w:val="left"/>
    </w:lvl>
    <w:lvl w:ilvl="8" w:tplc="5C6E521A">
      <w:numFmt w:val="decimal"/>
      <w:lvlText w:val=""/>
      <w:lvlJc w:val="left"/>
    </w:lvl>
  </w:abstractNum>
  <w:abstractNum w:abstractNumId="23" w15:restartNumberingAfterBreak="0">
    <w:nsid w:val="00003F9A"/>
    <w:multiLevelType w:val="hybridMultilevel"/>
    <w:tmpl w:val="92402228"/>
    <w:lvl w:ilvl="0" w:tplc="E4703E60">
      <w:start w:val="2"/>
      <w:numFmt w:val="decimal"/>
      <w:lvlText w:val="%1."/>
      <w:lvlJc w:val="left"/>
    </w:lvl>
    <w:lvl w:ilvl="1" w:tplc="5F1C53E2">
      <w:numFmt w:val="decimal"/>
      <w:lvlText w:val=""/>
      <w:lvlJc w:val="left"/>
    </w:lvl>
    <w:lvl w:ilvl="2" w:tplc="66789AC6">
      <w:numFmt w:val="decimal"/>
      <w:lvlText w:val=""/>
      <w:lvlJc w:val="left"/>
    </w:lvl>
    <w:lvl w:ilvl="3" w:tplc="0DB684C2">
      <w:numFmt w:val="decimal"/>
      <w:lvlText w:val=""/>
      <w:lvlJc w:val="left"/>
    </w:lvl>
    <w:lvl w:ilvl="4" w:tplc="A050AA4E">
      <w:numFmt w:val="decimal"/>
      <w:lvlText w:val=""/>
      <w:lvlJc w:val="left"/>
    </w:lvl>
    <w:lvl w:ilvl="5" w:tplc="E95C0662">
      <w:numFmt w:val="decimal"/>
      <w:lvlText w:val=""/>
      <w:lvlJc w:val="left"/>
    </w:lvl>
    <w:lvl w:ilvl="6" w:tplc="31A61CBE">
      <w:numFmt w:val="decimal"/>
      <w:lvlText w:val=""/>
      <w:lvlJc w:val="left"/>
    </w:lvl>
    <w:lvl w:ilvl="7" w:tplc="2E34FA6E">
      <w:numFmt w:val="decimal"/>
      <w:lvlText w:val=""/>
      <w:lvlJc w:val="left"/>
    </w:lvl>
    <w:lvl w:ilvl="8" w:tplc="09488480">
      <w:numFmt w:val="decimal"/>
      <w:lvlText w:val=""/>
      <w:lvlJc w:val="left"/>
    </w:lvl>
  </w:abstractNum>
  <w:abstractNum w:abstractNumId="24" w15:restartNumberingAfterBreak="0">
    <w:nsid w:val="000046C2"/>
    <w:multiLevelType w:val="hybridMultilevel"/>
    <w:tmpl w:val="5CD83468"/>
    <w:lvl w:ilvl="0" w:tplc="D8FA8B4A">
      <w:start w:val="1"/>
      <w:numFmt w:val="bullet"/>
      <w:lvlText w:val="и"/>
      <w:lvlJc w:val="left"/>
    </w:lvl>
    <w:lvl w:ilvl="1" w:tplc="319A62A2">
      <w:start w:val="3"/>
      <w:numFmt w:val="decimal"/>
      <w:lvlText w:val="%2."/>
      <w:lvlJc w:val="left"/>
    </w:lvl>
    <w:lvl w:ilvl="2" w:tplc="34FAE210">
      <w:numFmt w:val="decimal"/>
      <w:lvlText w:val=""/>
      <w:lvlJc w:val="left"/>
    </w:lvl>
    <w:lvl w:ilvl="3" w:tplc="0582A972">
      <w:numFmt w:val="decimal"/>
      <w:lvlText w:val=""/>
      <w:lvlJc w:val="left"/>
    </w:lvl>
    <w:lvl w:ilvl="4" w:tplc="13B208EA">
      <w:numFmt w:val="decimal"/>
      <w:lvlText w:val=""/>
      <w:lvlJc w:val="left"/>
    </w:lvl>
    <w:lvl w:ilvl="5" w:tplc="73E45F32">
      <w:numFmt w:val="decimal"/>
      <w:lvlText w:val=""/>
      <w:lvlJc w:val="left"/>
    </w:lvl>
    <w:lvl w:ilvl="6" w:tplc="6D7CC9F6">
      <w:numFmt w:val="decimal"/>
      <w:lvlText w:val=""/>
      <w:lvlJc w:val="left"/>
    </w:lvl>
    <w:lvl w:ilvl="7" w:tplc="983234A6">
      <w:numFmt w:val="decimal"/>
      <w:lvlText w:val=""/>
      <w:lvlJc w:val="left"/>
    </w:lvl>
    <w:lvl w:ilvl="8" w:tplc="557A79B2">
      <w:numFmt w:val="decimal"/>
      <w:lvlText w:val=""/>
      <w:lvlJc w:val="left"/>
    </w:lvl>
  </w:abstractNum>
  <w:abstractNum w:abstractNumId="25" w15:restartNumberingAfterBreak="0">
    <w:nsid w:val="00004C66"/>
    <w:multiLevelType w:val="hybridMultilevel"/>
    <w:tmpl w:val="C9625246"/>
    <w:lvl w:ilvl="0" w:tplc="CE623A36">
      <w:start w:val="4"/>
      <w:numFmt w:val="decimal"/>
      <w:lvlText w:val="%1."/>
      <w:lvlJc w:val="left"/>
    </w:lvl>
    <w:lvl w:ilvl="1" w:tplc="A7F02A74">
      <w:numFmt w:val="decimal"/>
      <w:lvlText w:val=""/>
      <w:lvlJc w:val="left"/>
    </w:lvl>
    <w:lvl w:ilvl="2" w:tplc="2058357C">
      <w:numFmt w:val="decimal"/>
      <w:lvlText w:val=""/>
      <w:lvlJc w:val="left"/>
    </w:lvl>
    <w:lvl w:ilvl="3" w:tplc="67745908">
      <w:numFmt w:val="decimal"/>
      <w:lvlText w:val=""/>
      <w:lvlJc w:val="left"/>
    </w:lvl>
    <w:lvl w:ilvl="4" w:tplc="F5AC76E0">
      <w:numFmt w:val="decimal"/>
      <w:lvlText w:val=""/>
      <w:lvlJc w:val="left"/>
    </w:lvl>
    <w:lvl w:ilvl="5" w:tplc="D8B2CE84">
      <w:numFmt w:val="decimal"/>
      <w:lvlText w:val=""/>
      <w:lvlJc w:val="left"/>
    </w:lvl>
    <w:lvl w:ilvl="6" w:tplc="3E34ADA6">
      <w:numFmt w:val="decimal"/>
      <w:lvlText w:val=""/>
      <w:lvlJc w:val="left"/>
    </w:lvl>
    <w:lvl w:ilvl="7" w:tplc="473C281E">
      <w:numFmt w:val="decimal"/>
      <w:lvlText w:val=""/>
      <w:lvlJc w:val="left"/>
    </w:lvl>
    <w:lvl w:ilvl="8" w:tplc="53BA6CA4">
      <w:numFmt w:val="decimal"/>
      <w:lvlText w:val=""/>
      <w:lvlJc w:val="left"/>
    </w:lvl>
  </w:abstractNum>
  <w:abstractNum w:abstractNumId="26" w15:restartNumberingAfterBreak="0">
    <w:nsid w:val="00004E55"/>
    <w:multiLevelType w:val="hybridMultilevel"/>
    <w:tmpl w:val="4580C24C"/>
    <w:lvl w:ilvl="0" w:tplc="66B0C9A2">
      <w:start w:val="1"/>
      <w:numFmt w:val="bullet"/>
      <w:lvlText w:val="и"/>
      <w:lvlJc w:val="left"/>
    </w:lvl>
    <w:lvl w:ilvl="1" w:tplc="CC6E2060">
      <w:start w:val="1"/>
      <w:numFmt w:val="decimal"/>
      <w:lvlText w:val="%2."/>
      <w:lvlJc w:val="left"/>
    </w:lvl>
    <w:lvl w:ilvl="2" w:tplc="66D6988C">
      <w:numFmt w:val="decimal"/>
      <w:lvlText w:val=""/>
      <w:lvlJc w:val="left"/>
    </w:lvl>
    <w:lvl w:ilvl="3" w:tplc="B730503E">
      <w:numFmt w:val="decimal"/>
      <w:lvlText w:val=""/>
      <w:lvlJc w:val="left"/>
    </w:lvl>
    <w:lvl w:ilvl="4" w:tplc="DDA22BEE">
      <w:numFmt w:val="decimal"/>
      <w:lvlText w:val=""/>
      <w:lvlJc w:val="left"/>
    </w:lvl>
    <w:lvl w:ilvl="5" w:tplc="8D98A9D6">
      <w:numFmt w:val="decimal"/>
      <w:lvlText w:val=""/>
      <w:lvlJc w:val="left"/>
    </w:lvl>
    <w:lvl w:ilvl="6" w:tplc="29A27DDE">
      <w:numFmt w:val="decimal"/>
      <w:lvlText w:val=""/>
      <w:lvlJc w:val="left"/>
    </w:lvl>
    <w:lvl w:ilvl="7" w:tplc="29B0C2A2">
      <w:numFmt w:val="decimal"/>
      <w:lvlText w:val=""/>
      <w:lvlJc w:val="left"/>
    </w:lvl>
    <w:lvl w:ilvl="8" w:tplc="3B662218">
      <w:numFmt w:val="decimal"/>
      <w:lvlText w:val=""/>
      <w:lvlJc w:val="left"/>
    </w:lvl>
  </w:abstractNum>
  <w:abstractNum w:abstractNumId="27" w15:restartNumberingAfterBreak="0">
    <w:nsid w:val="00004EFE"/>
    <w:multiLevelType w:val="hybridMultilevel"/>
    <w:tmpl w:val="940AD014"/>
    <w:lvl w:ilvl="0" w:tplc="41A612AC">
      <w:start w:val="1"/>
      <w:numFmt w:val="decimal"/>
      <w:lvlText w:val="%1."/>
      <w:lvlJc w:val="left"/>
    </w:lvl>
    <w:lvl w:ilvl="1" w:tplc="B38E0648">
      <w:numFmt w:val="decimal"/>
      <w:lvlText w:val=""/>
      <w:lvlJc w:val="left"/>
    </w:lvl>
    <w:lvl w:ilvl="2" w:tplc="70E20B74">
      <w:numFmt w:val="decimal"/>
      <w:lvlText w:val=""/>
      <w:lvlJc w:val="left"/>
    </w:lvl>
    <w:lvl w:ilvl="3" w:tplc="BB72957E">
      <w:numFmt w:val="decimal"/>
      <w:lvlText w:val=""/>
      <w:lvlJc w:val="left"/>
    </w:lvl>
    <w:lvl w:ilvl="4" w:tplc="A67EC082">
      <w:numFmt w:val="decimal"/>
      <w:lvlText w:val=""/>
      <w:lvlJc w:val="left"/>
    </w:lvl>
    <w:lvl w:ilvl="5" w:tplc="BEB4B046">
      <w:numFmt w:val="decimal"/>
      <w:lvlText w:val=""/>
      <w:lvlJc w:val="left"/>
    </w:lvl>
    <w:lvl w:ilvl="6" w:tplc="00FC2166">
      <w:numFmt w:val="decimal"/>
      <w:lvlText w:val=""/>
      <w:lvlJc w:val="left"/>
    </w:lvl>
    <w:lvl w:ilvl="7" w:tplc="B4BE5DFA">
      <w:numFmt w:val="decimal"/>
      <w:lvlText w:val=""/>
      <w:lvlJc w:val="left"/>
    </w:lvl>
    <w:lvl w:ilvl="8" w:tplc="ACC21F2A">
      <w:numFmt w:val="decimal"/>
      <w:lvlText w:val=""/>
      <w:lvlJc w:val="left"/>
    </w:lvl>
  </w:abstractNum>
  <w:abstractNum w:abstractNumId="28" w15:restartNumberingAfterBreak="0">
    <w:nsid w:val="00004FE2"/>
    <w:multiLevelType w:val="hybridMultilevel"/>
    <w:tmpl w:val="599C51C8"/>
    <w:lvl w:ilvl="0" w:tplc="E9169E30">
      <w:start w:val="1"/>
      <w:numFmt w:val="decimal"/>
      <w:lvlText w:val="%1."/>
      <w:lvlJc w:val="left"/>
    </w:lvl>
    <w:lvl w:ilvl="1" w:tplc="FFF275BE">
      <w:numFmt w:val="decimal"/>
      <w:lvlText w:val=""/>
      <w:lvlJc w:val="left"/>
    </w:lvl>
    <w:lvl w:ilvl="2" w:tplc="69487796">
      <w:numFmt w:val="decimal"/>
      <w:lvlText w:val=""/>
      <w:lvlJc w:val="left"/>
    </w:lvl>
    <w:lvl w:ilvl="3" w:tplc="55622BEC">
      <w:numFmt w:val="decimal"/>
      <w:lvlText w:val=""/>
      <w:lvlJc w:val="left"/>
    </w:lvl>
    <w:lvl w:ilvl="4" w:tplc="503EAA04">
      <w:numFmt w:val="decimal"/>
      <w:lvlText w:val=""/>
      <w:lvlJc w:val="left"/>
    </w:lvl>
    <w:lvl w:ilvl="5" w:tplc="D63A2838">
      <w:numFmt w:val="decimal"/>
      <w:lvlText w:val=""/>
      <w:lvlJc w:val="left"/>
    </w:lvl>
    <w:lvl w:ilvl="6" w:tplc="425C4072">
      <w:numFmt w:val="decimal"/>
      <w:lvlText w:val=""/>
      <w:lvlJc w:val="left"/>
    </w:lvl>
    <w:lvl w:ilvl="7" w:tplc="A490B1F2">
      <w:numFmt w:val="decimal"/>
      <w:lvlText w:val=""/>
      <w:lvlJc w:val="left"/>
    </w:lvl>
    <w:lvl w:ilvl="8" w:tplc="0F56DA82">
      <w:numFmt w:val="decimal"/>
      <w:lvlText w:val=""/>
      <w:lvlJc w:val="left"/>
    </w:lvl>
  </w:abstractNum>
  <w:abstractNum w:abstractNumId="29" w15:restartNumberingAfterBreak="0">
    <w:nsid w:val="000050BF"/>
    <w:multiLevelType w:val="hybridMultilevel"/>
    <w:tmpl w:val="188AA768"/>
    <w:lvl w:ilvl="0" w:tplc="CFA6AE7C">
      <w:start w:val="1"/>
      <w:numFmt w:val="bullet"/>
      <w:lvlText w:val="и"/>
      <w:lvlJc w:val="left"/>
    </w:lvl>
    <w:lvl w:ilvl="1" w:tplc="7A6017BA">
      <w:start w:val="1"/>
      <w:numFmt w:val="decimal"/>
      <w:lvlText w:val="%2."/>
      <w:lvlJc w:val="left"/>
    </w:lvl>
    <w:lvl w:ilvl="2" w:tplc="C40A6556">
      <w:numFmt w:val="decimal"/>
      <w:lvlText w:val=""/>
      <w:lvlJc w:val="left"/>
    </w:lvl>
    <w:lvl w:ilvl="3" w:tplc="29307D0C">
      <w:numFmt w:val="decimal"/>
      <w:lvlText w:val=""/>
      <w:lvlJc w:val="left"/>
    </w:lvl>
    <w:lvl w:ilvl="4" w:tplc="C6A0A31A">
      <w:numFmt w:val="decimal"/>
      <w:lvlText w:val=""/>
      <w:lvlJc w:val="left"/>
    </w:lvl>
    <w:lvl w:ilvl="5" w:tplc="9E10401C">
      <w:numFmt w:val="decimal"/>
      <w:lvlText w:val=""/>
      <w:lvlJc w:val="left"/>
    </w:lvl>
    <w:lvl w:ilvl="6" w:tplc="CE16CA46">
      <w:numFmt w:val="decimal"/>
      <w:lvlText w:val=""/>
      <w:lvlJc w:val="left"/>
    </w:lvl>
    <w:lvl w:ilvl="7" w:tplc="9A02DB52">
      <w:numFmt w:val="decimal"/>
      <w:lvlText w:val=""/>
      <w:lvlJc w:val="left"/>
    </w:lvl>
    <w:lvl w:ilvl="8" w:tplc="9D2AD39A">
      <w:numFmt w:val="decimal"/>
      <w:lvlText w:val=""/>
      <w:lvlJc w:val="left"/>
    </w:lvl>
  </w:abstractNum>
  <w:abstractNum w:abstractNumId="30" w15:restartNumberingAfterBreak="0">
    <w:nsid w:val="0000549B"/>
    <w:multiLevelType w:val="hybridMultilevel"/>
    <w:tmpl w:val="167CE4BE"/>
    <w:lvl w:ilvl="0" w:tplc="FABA4442">
      <w:start w:val="2"/>
      <w:numFmt w:val="decimal"/>
      <w:lvlText w:val="%1."/>
      <w:lvlJc w:val="left"/>
    </w:lvl>
    <w:lvl w:ilvl="1" w:tplc="EC40E2A2">
      <w:numFmt w:val="decimal"/>
      <w:lvlText w:val=""/>
      <w:lvlJc w:val="left"/>
    </w:lvl>
    <w:lvl w:ilvl="2" w:tplc="FB7A37B4">
      <w:numFmt w:val="decimal"/>
      <w:lvlText w:val=""/>
      <w:lvlJc w:val="left"/>
    </w:lvl>
    <w:lvl w:ilvl="3" w:tplc="8076B672">
      <w:numFmt w:val="decimal"/>
      <w:lvlText w:val=""/>
      <w:lvlJc w:val="left"/>
    </w:lvl>
    <w:lvl w:ilvl="4" w:tplc="B0AAFE60">
      <w:numFmt w:val="decimal"/>
      <w:lvlText w:val=""/>
      <w:lvlJc w:val="left"/>
    </w:lvl>
    <w:lvl w:ilvl="5" w:tplc="59825DCA">
      <w:numFmt w:val="decimal"/>
      <w:lvlText w:val=""/>
      <w:lvlJc w:val="left"/>
    </w:lvl>
    <w:lvl w:ilvl="6" w:tplc="7534CEA6">
      <w:numFmt w:val="decimal"/>
      <w:lvlText w:val=""/>
      <w:lvlJc w:val="left"/>
    </w:lvl>
    <w:lvl w:ilvl="7" w:tplc="48F8C6AE">
      <w:numFmt w:val="decimal"/>
      <w:lvlText w:val=""/>
      <w:lvlJc w:val="left"/>
    </w:lvl>
    <w:lvl w:ilvl="8" w:tplc="833C0F82">
      <w:numFmt w:val="decimal"/>
      <w:lvlText w:val=""/>
      <w:lvlJc w:val="left"/>
    </w:lvl>
  </w:abstractNum>
  <w:abstractNum w:abstractNumId="31" w15:restartNumberingAfterBreak="0">
    <w:nsid w:val="00005F23"/>
    <w:multiLevelType w:val="hybridMultilevel"/>
    <w:tmpl w:val="66F0A472"/>
    <w:lvl w:ilvl="0" w:tplc="52C25594">
      <w:start w:val="1"/>
      <w:numFmt w:val="bullet"/>
      <w:lvlText w:val="и"/>
      <w:lvlJc w:val="left"/>
    </w:lvl>
    <w:lvl w:ilvl="1" w:tplc="AA6A0FBE">
      <w:start w:val="3"/>
      <w:numFmt w:val="decimal"/>
      <w:lvlText w:val="%2."/>
      <w:lvlJc w:val="left"/>
    </w:lvl>
    <w:lvl w:ilvl="2" w:tplc="7318BFCC">
      <w:numFmt w:val="decimal"/>
      <w:lvlText w:val=""/>
      <w:lvlJc w:val="left"/>
    </w:lvl>
    <w:lvl w:ilvl="3" w:tplc="9116A5DC">
      <w:numFmt w:val="decimal"/>
      <w:lvlText w:val=""/>
      <w:lvlJc w:val="left"/>
    </w:lvl>
    <w:lvl w:ilvl="4" w:tplc="98C8B6C4">
      <w:numFmt w:val="decimal"/>
      <w:lvlText w:val=""/>
      <w:lvlJc w:val="left"/>
    </w:lvl>
    <w:lvl w:ilvl="5" w:tplc="2A4AB6BC">
      <w:numFmt w:val="decimal"/>
      <w:lvlText w:val=""/>
      <w:lvlJc w:val="left"/>
    </w:lvl>
    <w:lvl w:ilvl="6" w:tplc="C81EC744">
      <w:numFmt w:val="decimal"/>
      <w:lvlText w:val=""/>
      <w:lvlJc w:val="left"/>
    </w:lvl>
    <w:lvl w:ilvl="7" w:tplc="21D44CD8">
      <w:numFmt w:val="decimal"/>
      <w:lvlText w:val=""/>
      <w:lvlJc w:val="left"/>
    </w:lvl>
    <w:lvl w:ilvl="8" w:tplc="9326869A">
      <w:numFmt w:val="decimal"/>
      <w:lvlText w:val=""/>
      <w:lvlJc w:val="left"/>
    </w:lvl>
  </w:abstractNum>
  <w:abstractNum w:abstractNumId="32" w15:restartNumberingAfterBreak="0">
    <w:nsid w:val="00005F32"/>
    <w:multiLevelType w:val="hybridMultilevel"/>
    <w:tmpl w:val="C736D546"/>
    <w:lvl w:ilvl="0" w:tplc="8886F136">
      <w:start w:val="1"/>
      <w:numFmt w:val="bullet"/>
      <w:lvlText w:val="-"/>
      <w:lvlJc w:val="left"/>
    </w:lvl>
    <w:lvl w:ilvl="1" w:tplc="25FA306E">
      <w:numFmt w:val="decimal"/>
      <w:lvlText w:val=""/>
      <w:lvlJc w:val="left"/>
    </w:lvl>
    <w:lvl w:ilvl="2" w:tplc="73449972">
      <w:numFmt w:val="decimal"/>
      <w:lvlText w:val=""/>
      <w:lvlJc w:val="left"/>
    </w:lvl>
    <w:lvl w:ilvl="3" w:tplc="45DC7DE4">
      <w:numFmt w:val="decimal"/>
      <w:lvlText w:val=""/>
      <w:lvlJc w:val="left"/>
    </w:lvl>
    <w:lvl w:ilvl="4" w:tplc="3A1CC75E">
      <w:numFmt w:val="decimal"/>
      <w:lvlText w:val=""/>
      <w:lvlJc w:val="left"/>
    </w:lvl>
    <w:lvl w:ilvl="5" w:tplc="DF1CE7E4">
      <w:numFmt w:val="decimal"/>
      <w:lvlText w:val=""/>
      <w:lvlJc w:val="left"/>
    </w:lvl>
    <w:lvl w:ilvl="6" w:tplc="BD6EB7C6">
      <w:numFmt w:val="decimal"/>
      <w:lvlText w:val=""/>
      <w:lvlJc w:val="left"/>
    </w:lvl>
    <w:lvl w:ilvl="7" w:tplc="BE44E2DE">
      <w:numFmt w:val="decimal"/>
      <w:lvlText w:val=""/>
      <w:lvlJc w:val="left"/>
    </w:lvl>
    <w:lvl w:ilvl="8" w:tplc="FBDE0DA0">
      <w:numFmt w:val="decimal"/>
      <w:lvlText w:val=""/>
      <w:lvlJc w:val="left"/>
    </w:lvl>
  </w:abstractNum>
  <w:abstractNum w:abstractNumId="33" w15:restartNumberingAfterBreak="0">
    <w:nsid w:val="00005FA8"/>
    <w:multiLevelType w:val="hybridMultilevel"/>
    <w:tmpl w:val="284EA276"/>
    <w:lvl w:ilvl="0" w:tplc="2206880E">
      <w:start w:val="1"/>
      <w:numFmt w:val="decimal"/>
      <w:lvlText w:val="%1."/>
      <w:lvlJc w:val="left"/>
    </w:lvl>
    <w:lvl w:ilvl="1" w:tplc="12BC3286">
      <w:numFmt w:val="decimal"/>
      <w:lvlText w:val=""/>
      <w:lvlJc w:val="left"/>
    </w:lvl>
    <w:lvl w:ilvl="2" w:tplc="9716AE30">
      <w:numFmt w:val="decimal"/>
      <w:lvlText w:val=""/>
      <w:lvlJc w:val="left"/>
    </w:lvl>
    <w:lvl w:ilvl="3" w:tplc="02A86A5E">
      <w:numFmt w:val="decimal"/>
      <w:lvlText w:val=""/>
      <w:lvlJc w:val="left"/>
    </w:lvl>
    <w:lvl w:ilvl="4" w:tplc="F03AA99A">
      <w:numFmt w:val="decimal"/>
      <w:lvlText w:val=""/>
      <w:lvlJc w:val="left"/>
    </w:lvl>
    <w:lvl w:ilvl="5" w:tplc="F2F2B5F4">
      <w:numFmt w:val="decimal"/>
      <w:lvlText w:val=""/>
      <w:lvlJc w:val="left"/>
    </w:lvl>
    <w:lvl w:ilvl="6" w:tplc="DF869C66">
      <w:numFmt w:val="decimal"/>
      <w:lvlText w:val=""/>
      <w:lvlJc w:val="left"/>
    </w:lvl>
    <w:lvl w:ilvl="7" w:tplc="7C8A4D94">
      <w:numFmt w:val="decimal"/>
      <w:lvlText w:val=""/>
      <w:lvlJc w:val="left"/>
    </w:lvl>
    <w:lvl w:ilvl="8" w:tplc="9BC2C7FC">
      <w:numFmt w:val="decimal"/>
      <w:lvlText w:val=""/>
      <w:lvlJc w:val="left"/>
    </w:lvl>
  </w:abstractNum>
  <w:abstractNum w:abstractNumId="34" w15:restartNumberingAfterBreak="0">
    <w:nsid w:val="00006486"/>
    <w:multiLevelType w:val="hybridMultilevel"/>
    <w:tmpl w:val="848C92C4"/>
    <w:lvl w:ilvl="0" w:tplc="05D054A0">
      <w:start w:val="1"/>
      <w:numFmt w:val="bullet"/>
      <w:lvlText w:val="и"/>
      <w:lvlJc w:val="left"/>
    </w:lvl>
    <w:lvl w:ilvl="1" w:tplc="E91A221C">
      <w:start w:val="1"/>
      <w:numFmt w:val="decimal"/>
      <w:lvlText w:val="%2."/>
      <w:lvlJc w:val="left"/>
    </w:lvl>
    <w:lvl w:ilvl="2" w:tplc="DCDEAC9C">
      <w:numFmt w:val="decimal"/>
      <w:lvlText w:val=""/>
      <w:lvlJc w:val="left"/>
    </w:lvl>
    <w:lvl w:ilvl="3" w:tplc="4C8E6D30">
      <w:numFmt w:val="decimal"/>
      <w:lvlText w:val=""/>
      <w:lvlJc w:val="left"/>
    </w:lvl>
    <w:lvl w:ilvl="4" w:tplc="3BD84DA8">
      <w:numFmt w:val="decimal"/>
      <w:lvlText w:val=""/>
      <w:lvlJc w:val="left"/>
    </w:lvl>
    <w:lvl w:ilvl="5" w:tplc="B590CD92">
      <w:numFmt w:val="decimal"/>
      <w:lvlText w:val=""/>
      <w:lvlJc w:val="left"/>
    </w:lvl>
    <w:lvl w:ilvl="6" w:tplc="0F32593C">
      <w:numFmt w:val="decimal"/>
      <w:lvlText w:val=""/>
      <w:lvlJc w:val="left"/>
    </w:lvl>
    <w:lvl w:ilvl="7" w:tplc="A5D09582">
      <w:numFmt w:val="decimal"/>
      <w:lvlText w:val=""/>
      <w:lvlJc w:val="left"/>
    </w:lvl>
    <w:lvl w:ilvl="8" w:tplc="0810C9F6">
      <w:numFmt w:val="decimal"/>
      <w:lvlText w:val=""/>
      <w:lvlJc w:val="left"/>
    </w:lvl>
  </w:abstractNum>
  <w:abstractNum w:abstractNumId="35" w15:restartNumberingAfterBreak="0">
    <w:nsid w:val="000066B4"/>
    <w:multiLevelType w:val="hybridMultilevel"/>
    <w:tmpl w:val="6EE47CE0"/>
    <w:lvl w:ilvl="0" w:tplc="0BDC3B3C">
      <w:start w:val="1"/>
      <w:numFmt w:val="bullet"/>
      <w:lvlText w:val="-"/>
      <w:lvlJc w:val="left"/>
    </w:lvl>
    <w:lvl w:ilvl="1" w:tplc="C2583226">
      <w:numFmt w:val="decimal"/>
      <w:lvlText w:val=""/>
      <w:lvlJc w:val="left"/>
    </w:lvl>
    <w:lvl w:ilvl="2" w:tplc="5F68A066">
      <w:numFmt w:val="decimal"/>
      <w:lvlText w:val=""/>
      <w:lvlJc w:val="left"/>
    </w:lvl>
    <w:lvl w:ilvl="3" w:tplc="EE361438">
      <w:numFmt w:val="decimal"/>
      <w:lvlText w:val=""/>
      <w:lvlJc w:val="left"/>
    </w:lvl>
    <w:lvl w:ilvl="4" w:tplc="F7C85430">
      <w:numFmt w:val="decimal"/>
      <w:lvlText w:val=""/>
      <w:lvlJc w:val="left"/>
    </w:lvl>
    <w:lvl w:ilvl="5" w:tplc="507AED0C">
      <w:numFmt w:val="decimal"/>
      <w:lvlText w:val=""/>
      <w:lvlJc w:val="left"/>
    </w:lvl>
    <w:lvl w:ilvl="6" w:tplc="98186142">
      <w:numFmt w:val="decimal"/>
      <w:lvlText w:val=""/>
      <w:lvlJc w:val="left"/>
    </w:lvl>
    <w:lvl w:ilvl="7" w:tplc="7F6248B6">
      <w:numFmt w:val="decimal"/>
      <w:lvlText w:val=""/>
      <w:lvlJc w:val="left"/>
    </w:lvl>
    <w:lvl w:ilvl="8" w:tplc="D52A503A">
      <w:numFmt w:val="decimal"/>
      <w:lvlText w:val=""/>
      <w:lvlJc w:val="left"/>
    </w:lvl>
  </w:abstractNum>
  <w:abstractNum w:abstractNumId="36" w15:restartNumberingAfterBreak="0">
    <w:nsid w:val="00006747"/>
    <w:multiLevelType w:val="hybridMultilevel"/>
    <w:tmpl w:val="164A96FC"/>
    <w:lvl w:ilvl="0" w:tplc="A8A693A2">
      <w:start w:val="1"/>
      <w:numFmt w:val="bullet"/>
      <w:lvlText w:val="В"/>
      <w:lvlJc w:val="left"/>
    </w:lvl>
    <w:lvl w:ilvl="1" w:tplc="16725658">
      <w:numFmt w:val="decimal"/>
      <w:lvlText w:val=""/>
      <w:lvlJc w:val="left"/>
    </w:lvl>
    <w:lvl w:ilvl="2" w:tplc="F7CC0168">
      <w:numFmt w:val="decimal"/>
      <w:lvlText w:val=""/>
      <w:lvlJc w:val="left"/>
    </w:lvl>
    <w:lvl w:ilvl="3" w:tplc="6E7AB16C">
      <w:numFmt w:val="decimal"/>
      <w:lvlText w:val=""/>
      <w:lvlJc w:val="left"/>
    </w:lvl>
    <w:lvl w:ilvl="4" w:tplc="17EE6F68">
      <w:numFmt w:val="decimal"/>
      <w:lvlText w:val=""/>
      <w:lvlJc w:val="left"/>
    </w:lvl>
    <w:lvl w:ilvl="5" w:tplc="43965A9E">
      <w:numFmt w:val="decimal"/>
      <w:lvlText w:val=""/>
      <w:lvlJc w:val="left"/>
    </w:lvl>
    <w:lvl w:ilvl="6" w:tplc="C6EA896A">
      <w:numFmt w:val="decimal"/>
      <w:lvlText w:val=""/>
      <w:lvlJc w:val="left"/>
    </w:lvl>
    <w:lvl w:ilvl="7" w:tplc="37703D0A">
      <w:numFmt w:val="decimal"/>
      <w:lvlText w:val=""/>
      <w:lvlJc w:val="left"/>
    </w:lvl>
    <w:lvl w:ilvl="8" w:tplc="16CE24E0">
      <w:numFmt w:val="decimal"/>
      <w:lvlText w:val=""/>
      <w:lvlJc w:val="left"/>
    </w:lvl>
  </w:abstractNum>
  <w:abstractNum w:abstractNumId="37" w15:restartNumberingAfterBreak="0">
    <w:nsid w:val="00006C69"/>
    <w:multiLevelType w:val="hybridMultilevel"/>
    <w:tmpl w:val="2B7447D4"/>
    <w:lvl w:ilvl="0" w:tplc="1F7E9956">
      <w:start w:val="1"/>
      <w:numFmt w:val="bullet"/>
      <w:lvlText w:val="-"/>
      <w:lvlJc w:val="left"/>
    </w:lvl>
    <w:lvl w:ilvl="1" w:tplc="F6EED01E">
      <w:numFmt w:val="decimal"/>
      <w:lvlText w:val=""/>
      <w:lvlJc w:val="left"/>
    </w:lvl>
    <w:lvl w:ilvl="2" w:tplc="91060D1C">
      <w:numFmt w:val="decimal"/>
      <w:lvlText w:val=""/>
      <w:lvlJc w:val="left"/>
    </w:lvl>
    <w:lvl w:ilvl="3" w:tplc="685ACB28">
      <w:numFmt w:val="decimal"/>
      <w:lvlText w:val=""/>
      <w:lvlJc w:val="left"/>
    </w:lvl>
    <w:lvl w:ilvl="4" w:tplc="3C7EF7E4">
      <w:numFmt w:val="decimal"/>
      <w:lvlText w:val=""/>
      <w:lvlJc w:val="left"/>
    </w:lvl>
    <w:lvl w:ilvl="5" w:tplc="91525AB2">
      <w:numFmt w:val="decimal"/>
      <w:lvlText w:val=""/>
      <w:lvlJc w:val="left"/>
    </w:lvl>
    <w:lvl w:ilvl="6" w:tplc="BD32CBF2">
      <w:numFmt w:val="decimal"/>
      <w:lvlText w:val=""/>
      <w:lvlJc w:val="left"/>
    </w:lvl>
    <w:lvl w:ilvl="7" w:tplc="839A1B4C">
      <w:numFmt w:val="decimal"/>
      <w:lvlText w:val=""/>
      <w:lvlJc w:val="left"/>
    </w:lvl>
    <w:lvl w:ilvl="8" w:tplc="A9EE88A8">
      <w:numFmt w:val="decimal"/>
      <w:lvlText w:val=""/>
      <w:lvlJc w:val="left"/>
    </w:lvl>
  </w:abstractNum>
  <w:abstractNum w:abstractNumId="38" w15:restartNumberingAfterBreak="0">
    <w:nsid w:val="00006C6C"/>
    <w:multiLevelType w:val="hybridMultilevel"/>
    <w:tmpl w:val="6C16E8B4"/>
    <w:lvl w:ilvl="0" w:tplc="C640FF72">
      <w:start w:val="1"/>
      <w:numFmt w:val="bullet"/>
      <w:lvlText w:val="и"/>
      <w:lvlJc w:val="left"/>
    </w:lvl>
    <w:lvl w:ilvl="1" w:tplc="40CA1A5E">
      <w:start w:val="1"/>
      <w:numFmt w:val="decimal"/>
      <w:lvlText w:val="%2."/>
      <w:lvlJc w:val="left"/>
    </w:lvl>
    <w:lvl w:ilvl="2" w:tplc="030A0E1E">
      <w:numFmt w:val="decimal"/>
      <w:lvlText w:val=""/>
      <w:lvlJc w:val="left"/>
    </w:lvl>
    <w:lvl w:ilvl="3" w:tplc="E802592A">
      <w:numFmt w:val="decimal"/>
      <w:lvlText w:val=""/>
      <w:lvlJc w:val="left"/>
    </w:lvl>
    <w:lvl w:ilvl="4" w:tplc="3334A8DC">
      <w:numFmt w:val="decimal"/>
      <w:lvlText w:val=""/>
      <w:lvlJc w:val="left"/>
    </w:lvl>
    <w:lvl w:ilvl="5" w:tplc="B4387C00">
      <w:numFmt w:val="decimal"/>
      <w:lvlText w:val=""/>
      <w:lvlJc w:val="left"/>
    </w:lvl>
    <w:lvl w:ilvl="6" w:tplc="91946F2A">
      <w:numFmt w:val="decimal"/>
      <w:lvlText w:val=""/>
      <w:lvlJc w:val="left"/>
    </w:lvl>
    <w:lvl w:ilvl="7" w:tplc="1C9037A2">
      <w:numFmt w:val="decimal"/>
      <w:lvlText w:val=""/>
      <w:lvlJc w:val="left"/>
    </w:lvl>
    <w:lvl w:ilvl="8" w:tplc="8AE618BE">
      <w:numFmt w:val="decimal"/>
      <w:lvlText w:val=""/>
      <w:lvlJc w:val="left"/>
    </w:lvl>
  </w:abstractNum>
  <w:abstractNum w:abstractNumId="39" w15:restartNumberingAfterBreak="0">
    <w:nsid w:val="00006EA1"/>
    <w:multiLevelType w:val="hybridMultilevel"/>
    <w:tmpl w:val="AE78D6AC"/>
    <w:lvl w:ilvl="0" w:tplc="3392EB10">
      <w:start w:val="1"/>
      <w:numFmt w:val="bullet"/>
      <w:lvlText w:val="и"/>
      <w:lvlJc w:val="left"/>
    </w:lvl>
    <w:lvl w:ilvl="1" w:tplc="50C6412A">
      <w:start w:val="3"/>
      <w:numFmt w:val="decimal"/>
      <w:lvlText w:val="%2."/>
      <w:lvlJc w:val="left"/>
    </w:lvl>
    <w:lvl w:ilvl="2" w:tplc="330EFFAA">
      <w:numFmt w:val="decimal"/>
      <w:lvlText w:val=""/>
      <w:lvlJc w:val="left"/>
    </w:lvl>
    <w:lvl w:ilvl="3" w:tplc="AA8E929C">
      <w:numFmt w:val="decimal"/>
      <w:lvlText w:val=""/>
      <w:lvlJc w:val="left"/>
    </w:lvl>
    <w:lvl w:ilvl="4" w:tplc="E01046B2">
      <w:numFmt w:val="decimal"/>
      <w:lvlText w:val=""/>
      <w:lvlJc w:val="left"/>
    </w:lvl>
    <w:lvl w:ilvl="5" w:tplc="8BA4AD4A">
      <w:numFmt w:val="decimal"/>
      <w:lvlText w:val=""/>
      <w:lvlJc w:val="left"/>
    </w:lvl>
    <w:lvl w:ilvl="6" w:tplc="729C458A">
      <w:numFmt w:val="decimal"/>
      <w:lvlText w:val=""/>
      <w:lvlJc w:val="left"/>
    </w:lvl>
    <w:lvl w:ilvl="7" w:tplc="423EB796">
      <w:numFmt w:val="decimal"/>
      <w:lvlText w:val=""/>
      <w:lvlJc w:val="left"/>
    </w:lvl>
    <w:lvl w:ilvl="8" w:tplc="93967430">
      <w:numFmt w:val="decimal"/>
      <w:lvlText w:val=""/>
      <w:lvlJc w:val="left"/>
    </w:lvl>
  </w:abstractNum>
  <w:abstractNum w:abstractNumId="40" w15:restartNumberingAfterBreak="0">
    <w:nsid w:val="000079D1"/>
    <w:multiLevelType w:val="hybridMultilevel"/>
    <w:tmpl w:val="4E6E322E"/>
    <w:lvl w:ilvl="0" w:tplc="681C8E7A">
      <w:start w:val="1"/>
      <w:numFmt w:val="bullet"/>
      <w:lvlText w:val="-"/>
      <w:lvlJc w:val="left"/>
    </w:lvl>
    <w:lvl w:ilvl="1" w:tplc="79D2059C">
      <w:numFmt w:val="decimal"/>
      <w:lvlText w:val=""/>
      <w:lvlJc w:val="left"/>
    </w:lvl>
    <w:lvl w:ilvl="2" w:tplc="817CD3F8">
      <w:numFmt w:val="decimal"/>
      <w:lvlText w:val=""/>
      <w:lvlJc w:val="left"/>
    </w:lvl>
    <w:lvl w:ilvl="3" w:tplc="8D8E08F6">
      <w:numFmt w:val="decimal"/>
      <w:lvlText w:val=""/>
      <w:lvlJc w:val="left"/>
    </w:lvl>
    <w:lvl w:ilvl="4" w:tplc="3C423872">
      <w:numFmt w:val="decimal"/>
      <w:lvlText w:val=""/>
      <w:lvlJc w:val="left"/>
    </w:lvl>
    <w:lvl w:ilvl="5" w:tplc="D010A420">
      <w:numFmt w:val="decimal"/>
      <w:lvlText w:val=""/>
      <w:lvlJc w:val="left"/>
    </w:lvl>
    <w:lvl w:ilvl="6" w:tplc="0B5AFAD0">
      <w:numFmt w:val="decimal"/>
      <w:lvlText w:val=""/>
      <w:lvlJc w:val="left"/>
    </w:lvl>
    <w:lvl w:ilvl="7" w:tplc="9DE6EC08">
      <w:numFmt w:val="decimal"/>
      <w:lvlText w:val=""/>
      <w:lvlJc w:val="left"/>
    </w:lvl>
    <w:lvl w:ilvl="8" w:tplc="77B6041E">
      <w:numFmt w:val="decimal"/>
      <w:lvlText w:val=""/>
      <w:lvlJc w:val="left"/>
    </w:lvl>
  </w:abstractNum>
  <w:abstractNum w:abstractNumId="41" w15:restartNumberingAfterBreak="0">
    <w:nsid w:val="00007A54"/>
    <w:multiLevelType w:val="hybridMultilevel"/>
    <w:tmpl w:val="D25A6A1C"/>
    <w:lvl w:ilvl="0" w:tplc="505ADAF6">
      <w:start w:val="6"/>
      <w:numFmt w:val="decimal"/>
      <w:lvlText w:val="%1."/>
      <w:lvlJc w:val="left"/>
    </w:lvl>
    <w:lvl w:ilvl="1" w:tplc="B5CE45BA">
      <w:numFmt w:val="decimal"/>
      <w:lvlText w:val=""/>
      <w:lvlJc w:val="left"/>
    </w:lvl>
    <w:lvl w:ilvl="2" w:tplc="744878A4">
      <w:numFmt w:val="decimal"/>
      <w:lvlText w:val=""/>
      <w:lvlJc w:val="left"/>
    </w:lvl>
    <w:lvl w:ilvl="3" w:tplc="9F365DAE">
      <w:numFmt w:val="decimal"/>
      <w:lvlText w:val=""/>
      <w:lvlJc w:val="left"/>
    </w:lvl>
    <w:lvl w:ilvl="4" w:tplc="5106A9AC">
      <w:numFmt w:val="decimal"/>
      <w:lvlText w:val=""/>
      <w:lvlJc w:val="left"/>
    </w:lvl>
    <w:lvl w:ilvl="5" w:tplc="AA1097E6">
      <w:numFmt w:val="decimal"/>
      <w:lvlText w:val=""/>
      <w:lvlJc w:val="left"/>
    </w:lvl>
    <w:lvl w:ilvl="6" w:tplc="B8960ACE">
      <w:numFmt w:val="decimal"/>
      <w:lvlText w:val=""/>
      <w:lvlJc w:val="left"/>
    </w:lvl>
    <w:lvl w:ilvl="7" w:tplc="F6688B64">
      <w:numFmt w:val="decimal"/>
      <w:lvlText w:val=""/>
      <w:lvlJc w:val="left"/>
    </w:lvl>
    <w:lvl w:ilvl="8" w:tplc="15CEC5DC">
      <w:numFmt w:val="decimal"/>
      <w:lvlText w:val=""/>
      <w:lvlJc w:val="left"/>
    </w:lvl>
  </w:abstractNum>
  <w:abstractNum w:abstractNumId="42" w15:restartNumberingAfterBreak="0">
    <w:nsid w:val="1EF96B45"/>
    <w:multiLevelType w:val="multilevel"/>
    <w:tmpl w:val="0506364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23C1518B"/>
    <w:multiLevelType w:val="hybridMultilevel"/>
    <w:tmpl w:val="7EDA0962"/>
    <w:lvl w:ilvl="0" w:tplc="E6B0A5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4" w15:restartNumberingAfterBreak="0">
    <w:nsid w:val="4C9E1338"/>
    <w:multiLevelType w:val="hybridMultilevel"/>
    <w:tmpl w:val="F8B611DA"/>
    <w:lvl w:ilvl="0" w:tplc="22D0D91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8BE13F5"/>
    <w:multiLevelType w:val="multilevel"/>
    <w:tmpl w:val="C5C21710"/>
    <w:lvl w:ilvl="0">
      <w:start w:val="1"/>
      <w:numFmt w:val="decimal"/>
      <w:lvlText w:val="%1."/>
      <w:lvlJc w:val="left"/>
      <w:pPr>
        <w:ind w:left="720" w:hanging="360"/>
      </w:pPr>
      <w:rPr>
        <w:rFonts w:ascii="Times New Roman" w:eastAsia="Times" w:hAnsi="Times New Roman" w:cs="Times New Roman"/>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D1A4E3B"/>
    <w:multiLevelType w:val="multilevel"/>
    <w:tmpl w:val="FA1A522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33"/>
  </w:num>
  <w:num w:numId="2">
    <w:abstractNumId w:val="23"/>
  </w:num>
  <w:num w:numId="3">
    <w:abstractNumId w:val="17"/>
  </w:num>
  <w:num w:numId="4">
    <w:abstractNumId w:val="34"/>
  </w:num>
  <w:num w:numId="5">
    <w:abstractNumId w:val="24"/>
  </w:num>
  <w:num w:numId="6">
    <w:abstractNumId w:val="13"/>
  </w:num>
  <w:num w:numId="7">
    <w:abstractNumId w:val="41"/>
  </w:num>
  <w:num w:numId="8">
    <w:abstractNumId w:val="29"/>
  </w:num>
  <w:num w:numId="9">
    <w:abstractNumId w:val="4"/>
  </w:num>
  <w:num w:numId="10">
    <w:abstractNumId w:val="15"/>
  </w:num>
  <w:num w:numId="11">
    <w:abstractNumId w:val="3"/>
  </w:num>
  <w:num w:numId="12">
    <w:abstractNumId w:val="31"/>
  </w:num>
  <w:num w:numId="13">
    <w:abstractNumId w:val="40"/>
  </w:num>
  <w:num w:numId="14">
    <w:abstractNumId w:val="26"/>
  </w:num>
  <w:num w:numId="15">
    <w:abstractNumId w:val="1"/>
  </w:num>
  <w:num w:numId="16">
    <w:abstractNumId w:val="11"/>
  </w:num>
  <w:num w:numId="17">
    <w:abstractNumId w:val="2"/>
  </w:num>
  <w:num w:numId="18">
    <w:abstractNumId w:val="38"/>
  </w:num>
  <w:num w:numId="19">
    <w:abstractNumId w:val="39"/>
  </w:num>
  <w:num w:numId="20">
    <w:abstractNumId w:val="25"/>
  </w:num>
  <w:num w:numId="21">
    <w:abstractNumId w:val="0"/>
  </w:num>
  <w:num w:numId="22">
    <w:abstractNumId w:val="27"/>
  </w:num>
  <w:num w:numId="23">
    <w:abstractNumId w:val="5"/>
  </w:num>
  <w:num w:numId="24">
    <w:abstractNumId w:val="28"/>
  </w:num>
  <w:num w:numId="25">
    <w:abstractNumId w:val="12"/>
  </w:num>
  <w:num w:numId="26">
    <w:abstractNumId w:val="10"/>
  </w:num>
  <w:num w:numId="27">
    <w:abstractNumId w:val="14"/>
  </w:num>
  <w:num w:numId="28">
    <w:abstractNumId w:val="30"/>
  </w:num>
  <w:num w:numId="29">
    <w:abstractNumId w:val="35"/>
  </w:num>
  <w:num w:numId="30">
    <w:abstractNumId w:val="36"/>
  </w:num>
  <w:num w:numId="31">
    <w:abstractNumId w:val="6"/>
  </w:num>
  <w:num w:numId="32">
    <w:abstractNumId w:val="45"/>
  </w:num>
  <w:num w:numId="33">
    <w:abstractNumId w:val="32"/>
  </w:num>
  <w:num w:numId="34">
    <w:abstractNumId w:val="21"/>
  </w:num>
  <w:num w:numId="35">
    <w:abstractNumId w:val="20"/>
  </w:num>
  <w:num w:numId="36">
    <w:abstractNumId w:val="18"/>
  </w:num>
  <w:num w:numId="37">
    <w:abstractNumId w:val="22"/>
  </w:num>
  <w:num w:numId="38">
    <w:abstractNumId w:val="16"/>
  </w:num>
  <w:num w:numId="39">
    <w:abstractNumId w:val="37"/>
  </w:num>
  <w:num w:numId="40">
    <w:abstractNumId w:val="9"/>
  </w:num>
  <w:num w:numId="41">
    <w:abstractNumId w:val="19"/>
  </w:num>
  <w:num w:numId="42">
    <w:abstractNumId w:val="7"/>
  </w:num>
  <w:num w:numId="43">
    <w:abstractNumId w:val="8"/>
  </w:num>
  <w:num w:numId="44">
    <w:abstractNumId w:val="4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4"/>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B5"/>
    <w:rsid w:val="00094318"/>
    <w:rsid w:val="000A0BC9"/>
    <w:rsid w:val="004C2BE9"/>
    <w:rsid w:val="00546768"/>
    <w:rsid w:val="005A12B5"/>
    <w:rsid w:val="009057A5"/>
    <w:rsid w:val="009B7BFB"/>
    <w:rsid w:val="009D19C3"/>
    <w:rsid w:val="00B83C82"/>
    <w:rsid w:val="00BE6C96"/>
    <w:rsid w:val="00C14011"/>
    <w:rsid w:val="00C847C1"/>
    <w:rsid w:val="00E4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8150-73EE-4F71-8C32-EA4BDF37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4011"/>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styleId="2">
    <w:name w:val="heading 2"/>
    <w:basedOn w:val="a"/>
    <w:next w:val="a"/>
    <w:link w:val="20"/>
    <w:uiPriority w:val="9"/>
    <w:semiHidden/>
    <w:unhideWhenUsed/>
    <w:qFormat/>
    <w:rsid w:val="00C14011"/>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styleId="3">
    <w:name w:val="heading 3"/>
    <w:basedOn w:val="a"/>
    <w:next w:val="a"/>
    <w:link w:val="30"/>
    <w:uiPriority w:val="9"/>
    <w:semiHidden/>
    <w:unhideWhenUsed/>
    <w:qFormat/>
    <w:rsid w:val="00C14011"/>
    <w:pPr>
      <w:keepNext/>
      <w:keepLines/>
      <w:spacing w:before="40" w:after="0" w:line="240" w:lineRule="auto"/>
      <w:outlineLvl w:val="2"/>
    </w:pPr>
    <w:rPr>
      <w:rFonts w:ascii="Calibri Light" w:eastAsia="Times New Roman" w:hAnsi="Calibri Light" w:cs="Times New Roman"/>
      <w:color w:val="1F376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011"/>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semiHidden/>
    <w:rsid w:val="00C14011"/>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C14011"/>
    <w:rPr>
      <w:rFonts w:ascii="Calibri Light" w:eastAsia="Times New Roman" w:hAnsi="Calibri Light" w:cs="Times New Roman"/>
      <w:color w:val="1F3763"/>
      <w:sz w:val="24"/>
      <w:szCs w:val="24"/>
      <w:lang w:eastAsia="ru-RU"/>
    </w:rPr>
  </w:style>
  <w:style w:type="numbering" w:customStyle="1" w:styleId="11">
    <w:name w:val="Нет списка1"/>
    <w:next w:val="a2"/>
    <w:uiPriority w:val="99"/>
    <w:semiHidden/>
    <w:unhideWhenUsed/>
    <w:rsid w:val="00C14011"/>
  </w:style>
  <w:style w:type="paragraph" w:customStyle="1" w:styleId="110">
    <w:name w:val="Заголовок 11"/>
    <w:basedOn w:val="a"/>
    <w:next w:val="a"/>
    <w:uiPriority w:val="9"/>
    <w:qFormat/>
    <w:rsid w:val="00C14011"/>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paragraph" w:customStyle="1" w:styleId="21">
    <w:name w:val="Заголовок 21"/>
    <w:basedOn w:val="a"/>
    <w:next w:val="a"/>
    <w:uiPriority w:val="9"/>
    <w:semiHidden/>
    <w:unhideWhenUsed/>
    <w:qFormat/>
    <w:rsid w:val="00C14011"/>
    <w:pPr>
      <w:keepNext/>
      <w:keepLines/>
      <w:spacing w:before="40" w:after="0" w:line="240" w:lineRule="auto"/>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
    <w:next w:val="a"/>
    <w:uiPriority w:val="9"/>
    <w:semiHidden/>
    <w:unhideWhenUsed/>
    <w:qFormat/>
    <w:rsid w:val="00C14011"/>
    <w:pPr>
      <w:keepNext/>
      <w:keepLines/>
      <w:spacing w:before="40" w:after="0" w:line="240" w:lineRule="auto"/>
      <w:outlineLvl w:val="2"/>
    </w:pPr>
    <w:rPr>
      <w:rFonts w:ascii="Calibri Light" w:eastAsia="Times New Roman" w:hAnsi="Calibri Light" w:cs="Times New Roman"/>
      <w:color w:val="1F3763"/>
      <w:sz w:val="24"/>
      <w:szCs w:val="24"/>
      <w:lang w:eastAsia="ru-RU"/>
    </w:rPr>
  </w:style>
  <w:style w:type="numbering" w:customStyle="1" w:styleId="111">
    <w:name w:val="Нет списка11"/>
    <w:next w:val="a2"/>
    <w:uiPriority w:val="99"/>
    <w:semiHidden/>
    <w:unhideWhenUsed/>
    <w:rsid w:val="00C14011"/>
  </w:style>
  <w:style w:type="character" w:styleId="a3">
    <w:name w:val="Hyperlink"/>
    <w:basedOn w:val="a0"/>
    <w:uiPriority w:val="99"/>
    <w:unhideWhenUsed/>
    <w:rsid w:val="00C14011"/>
    <w:rPr>
      <w:color w:val="0000FF"/>
      <w:u w:val="single"/>
    </w:rPr>
  </w:style>
  <w:style w:type="table" w:customStyle="1" w:styleId="12">
    <w:name w:val="Сетка таблицы1"/>
    <w:basedOn w:val="a1"/>
    <w:next w:val="a4"/>
    <w:uiPriority w:val="39"/>
    <w:unhideWhenUsed/>
    <w:rsid w:val="00C14011"/>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next w:val="a5"/>
    <w:uiPriority w:val="34"/>
    <w:qFormat/>
    <w:rsid w:val="00C14011"/>
    <w:pPr>
      <w:spacing w:after="0" w:line="240" w:lineRule="auto"/>
      <w:ind w:left="720"/>
      <w:contextualSpacing/>
    </w:pPr>
    <w:rPr>
      <w:rFonts w:ascii="Times New Roman" w:eastAsia="Times New Roman" w:hAnsi="Times New Roman" w:cs="Times New Roman"/>
      <w:lang w:eastAsia="ru-RU"/>
    </w:rPr>
  </w:style>
  <w:style w:type="paragraph" w:customStyle="1" w:styleId="a6">
    <w:name w:val="заголовки"/>
    <w:basedOn w:val="a"/>
    <w:next w:val="a"/>
    <w:qFormat/>
    <w:rsid w:val="00C14011"/>
    <w:pPr>
      <w:spacing w:after="0" w:line="240" w:lineRule="auto"/>
      <w:jc w:val="center"/>
    </w:pPr>
    <w:rPr>
      <w:rFonts w:ascii="Times New Roman" w:eastAsia="Times New Roman" w:hAnsi="Times New Roman" w:cs="Times New Roman"/>
      <w:b/>
      <w:bCs/>
      <w:sz w:val="28"/>
      <w:szCs w:val="28"/>
      <w:lang w:eastAsia="ru-RU"/>
    </w:rPr>
  </w:style>
  <w:style w:type="paragraph" w:customStyle="1" w:styleId="14">
    <w:name w:val="Заголовок оглавления1"/>
    <w:basedOn w:val="1"/>
    <w:next w:val="a"/>
    <w:uiPriority w:val="39"/>
    <w:unhideWhenUsed/>
    <w:qFormat/>
    <w:rsid w:val="00C14011"/>
  </w:style>
  <w:style w:type="paragraph" w:customStyle="1" w:styleId="112">
    <w:name w:val="Оглавление 11"/>
    <w:basedOn w:val="a"/>
    <w:next w:val="a"/>
    <w:autoRedefine/>
    <w:uiPriority w:val="39"/>
    <w:unhideWhenUsed/>
    <w:rsid w:val="00C14011"/>
    <w:pPr>
      <w:tabs>
        <w:tab w:val="right" w:leader="dot" w:pos="10197"/>
      </w:tabs>
      <w:spacing w:after="0" w:line="360" w:lineRule="auto"/>
      <w:jc w:val="both"/>
    </w:pPr>
    <w:rPr>
      <w:rFonts w:ascii="Calibri" w:eastAsia="Times New Roman" w:hAnsi="Calibri" w:cs="Calibri"/>
      <w:b/>
      <w:bCs/>
      <w:sz w:val="20"/>
      <w:szCs w:val="20"/>
      <w:lang w:eastAsia="ru-RU"/>
    </w:rPr>
  </w:style>
  <w:style w:type="paragraph" w:customStyle="1" w:styleId="210">
    <w:name w:val="Оглавление 21"/>
    <w:basedOn w:val="a"/>
    <w:next w:val="a"/>
    <w:autoRedefine/>
    <w:uiPriority w:val="39"/>
    <w:unhideWhenUsed/>
    <w:rsid w:val="00C14011"/>
    <w:pPr>
      <w:spacing w:before="120" w:after="0" w:line="240" w:lineRule="auto"/>
      <w:ind w:left="220"/>
    </w:pPr>
    <w:rPr>
      <w:rFonts w:ascii="Calibri" w:eastAsia="Times New Roman" w:hAnsi="Calibri" w:cs="Calibri"/>
      <w:i/>
      <w:iCs/>
      <w:sz w:val="20"/>
      <w:szCs w:val="20"/>
      <w:lang w:eastAsia="ru-RU"/>
    </w:rPr>
  </w:style>
  <w:style w:type="paragraph" w:customStyle="1" w:styleId="310">
    <w:name w:val="Оглавление 31"/>
    <w:basedOn w:val="a"/>
    <w:next w:val="a"/>
    <w:autoRedefine/>
    <w:uiPriority w:val="39"/>
    <w:unhideWhenUsed/>
    <w:rsid w:val="00C14011"/>
    <w:pPr>
      <w:spacing w:after="0" w:line="240" w:lineRule="auto"/>
      <w:ind w:left="440"/>
    </w:pPr>
    <w:rPr>
      <w:rFonts w:ascii="Calibri" w:eastAsia="Times New Roman" w:hAnsi="Calibri" w:cs="Calibri"/>
      <w:sz w:val="20"/>
      <w:szCs w:val="20"/>
      <w:lang w:eastAsia="ru-RU"/>
    </w:rPr>
  </w:style>
  <w:style w:type="paragraph" w:customStyle="1" w:styleId="41">
    <w:name w:val="Оглавление 41"/>
    <w:basedOn w:val="a"/>
    <w:next w:val="a"/>
    <w:autoRedefine/>
    <w:uiPriority w:val="39"/>
    <w:unhideWhenUsed/>
    <w:rsid w:val="00C14011"/>
    <w:pPr>
      <w:spacing w:after="0" w:line="240" w:lineRule="auto"/>
      <w:ind w:left="660"/>
    </w:pPr>
    <w:rPr>
      <w:rFonts w:ascii="Calibri" w:eastAsia="Times New Roman" w:hAnsi="Calibri" w:cs="Calibri"/>
      <w:sz w:val="20"/>
      <w:szCs w:val="20"/>
      <w:lang w:eastAsia="ru-RU"/>
    </w:rPr>
  </w:style>
  <w:style w:type="paragraph" w:customStyle="1" w:styleId="51">
    <w:name w:val="Оглавление 51"/>
    <w:basedOn w:val="a"/>
    <w:next w:val="a"/>
    <w:autoRedefine/>
    <w:uiPriority w:val="39"/>
    <w:unhideWhenUsed/>
    <w:rsid w:val="00C14011"/>
    <w:pPr>
      <w:spacing w:after="0" w:line="240" w:lineRule="auto"/>
      <w:ind w:left="880"/>
    </w:pPr>
    <w:rPr>
      <w:rFonts w:ascii="Calibri" w:eastAsia="Times New Roman" w:hAnsi="Calibri" w:cs="Calibri"/>
      <w:sz w:val="20"/>
      <w:szCs w:val="20"/>
      <w:lang w:eastAsia="ru-RU"/>
    </w:rPr>
  </w:style>
  <w:style w:type="paragraph" w:customStyle="1" w:styleId="61">
    <w:name w:val="Оглавление 61"/>
    <w:basedOn w:val="a"/>
    <w:next w:val="a"/>
    <w:autoRedefine/>
    <w:uiPriority w:val="39"/>
    <w:unhideWhenUsed/>
    <w:rsid w:val="00C14011"/>
    <w:pPr>
      <w:spacing w:after="0" w:line="240" w:lineRule="auto"/>
      <w:ind w:left="1100"/>
    </w:pPr>
    <w:rPr>
      <w:rFonts w:ascii="Calibri" w:eastAsia="Times New Roman" w:hAnsi="Calibri" w:cs="Calibri"/>
      <w:sz w:val="20"/>
      <w:szCs w:val="20"/>
      <w:lang w:eastAsia="ru-RU"/>
    </w:rPr>
  </w:style>
  <w:style w:type="paragraph" w:customStyle="1" w:styleId="71">
    <w:name w:val="Оглавление 71"/>
    <w:basedOn w:val="a"/>
    <w:next w:val="a"/>
    <w:autoRedefine/>
    <w:uiPriority w:val="39"/>
    <w:unhideWhenUsed/>
    <w:rsid w:val="00C14011"/>
    <w:pPr>
      <w:spacing w:after="0" w:line="240" w:lineRule="auto"/>
      <w:ind w:left="1320"/>
    </w:pPr>
    <w:rPr>
      <w:rFonts w:ascii="Calibri" w:eastAsia="Times New Roman" w:hAnsi="Calibri" w:cs="Calibri"/>
      <w:sz w:val="20"/>
      <w:szCs w:val="20"/>
      <w:lang w:eastAsia="ru-RU"/>
    </w:rPr>
  </w:style>
  <w:style w:type="paragraph" w:customStyle="1" w:styleId="81">
    <w:name w:val="Оглавление 81"/>
    <w:basedOn w:val="a"/>
    <w:next w:val="a"/>
    <w:autoRedefine/>
    <w:uiPriority w:val="39"/>
    <w:unhideWhenUsed/>
    <w:rsid w:val="00C14011"/>
    <w:pPr>
      <w:spacing w:after="0" w:line="240" w:lineRule="auto"/>
      <w:ind w:left="1540"/>
    </w:pPr>
    <w:rPr>
      <w:rFonts w:ascii="Calibri" w:eastAsia="Times New Roman" w:hAnsi="Calibri" w:cs="Calibri"/>
      <w:sz w:val="20"/>
      <w:szCs w:val="20"/>
      <w:lang w:eastAsia="ru-RU"/>
    </w:rPr>
  </w:style>
  <w:style w:type="paragraph" w:customStyle="1" w:styleId="91">
    <w:name w:val="Оглавление 91"/>
    <w:basedOn w:val="a"/>
    <w:next w:val="a"/>
    <w:autoRedefine/>
    <w:uiPriority w:val="39"/>
    <w:unhideWhenUsed/>
    <w:rsid w:val="00C14011"/>
    <w:pPr>
      <w:spacing w:after="0" w:line="240" w:lineRule="auto"/>
      <w:ind w:left="1760"/>
    </w:pPr>
    <w:rPr>
      <w:rFonts w:ascii="Calibri" w:eastAsia="Times New Roman" w:hAnsi="Calibri" w:cs="Calibri"/>
      <w:sz w:val="20"/>
      <w:szCs w:val="20"/>
      <w:lang w:eastAsia="ru-RU"/>
    </w:rPr>
  </w:style>
  <w:style w:type="paragraph" w:customStyle="1" w:styleId="15">
    <w:name w:val="Верхний колонтитул1"/>
    <w:basedOn w:val="a"/>
    <w:next w:val="a7"/>
    <w:link w:val="a8"/>
    <w:uiPriority w:val="99"/>
    <w:unhideWhenUsed/>
    <w:rsid w:val="00C14011"/>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8">
    <w:name w:val="Верхний колонтитул Знак"/>
    <w:basedOn w:val="a0"/>
    <w:link w:val="15"/>
    <w:uiPriority w:val="99"/>
    <w:rsid w:val="00C14011"/>
    <w:rPr>
      <w:rFonts w:ascii="Times New Roman" w:eastAsia="Times New Roman" w:hAnsi="Times New Roman" w:cs="Times New Roman"/>
      <w:lang w:eastAsia="ru-RU"/>
    </w:rPr>
  </w:style>
  <w:style w:type="paragraph" w:customStyle="1" w:styleId="16">
    <w:name w:val="Нижний колонтитул1"/>
    <w:basedOn w:val="a"/>
    <w:next w:val="a9"/>
    <w:link w:val="aa"/>
    <w:uiPriority w:val="99"/>
    <w:unhideWhenUsed/>
    <w:rsid w:val="00C14011"/>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a">
    <w:name w:val="Нижний колонтитул Знак"/>
    <w:basedOn w:val="a0"/>
    <w:link w:val="16"/>
    <w:uiPriority w:val="99"/>
    <w:rsid w:val="00C14011"/>
    <w:rPr>
      <w:rFonts w:ascii="Times New Roman" w:eastAsia="Times New Roman" w:hAnsi="Times New Roman" w:cs="Times New Roman"/>
      <w:lang w:eastAsia="ru-RU"/>
    </w:rPr>
  </w:style>
  <w:style w:type="paragraph" w:customStyle="1" w:styleId="17">
    <w:name w:val="Текст выноски1"/>
    <w:basedOn w:val="a"/>
    <w:next w:val="ab"/>
    <w:link w:val="ac"/>
    <w:uiPriority w:val="99"/>
    <w:semiHidden/>
    <w:unhideWhenUsed/>
    <w:rsid w:val="00C14011"/>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17"/>
    <w:uiPriority w:val="99"/>
    <w:semiHidden/>
    <w:rsid w:val="00C14011"/>
    <w:rPr>
      <w:rFonts w:ascii="Segoe UI" w:eastAsia="Times New Roman" w:hAnsi="Segoe UI" w:cs="Segoe UI"/>
      <w:sz w:val="18"/>
      <w:szCs w:val="18"/>
      <w:lang w:eastAsia="ru-RU"/>
    </w:rPr>
  </w:style>
  <w:style w:type="table" w:customStyle="1" w:styleId="113">
    <w:name w:val="Сетка таблицы11"/>
    <w:basedOn w:val="a1"/>
    <w:next w:val="a4"/>
    <w:uiPriority w:val="39"/>
    <w:rsid w:val="00C1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C1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C1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C1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оглавление"/>
    <w:basedOn w:val="1"/>
    <w:next w:val="a"/>
    <w:link w:val="ae"/>
    <w:qFormat/>
    <w:rsid w:val="00C14011"/>
  </w:style>
  <w:style w:type="character" w:customStyle="1" w:styleId="ae">
    <w:name w:val="оглавление Знак"/>
    <w:basedOn w:val="10"/>
    <w:link w:val="ad"/>
    <w:rsid w:val="00C14011"/>
    <w:rPr>
      <w:rFonts w:ascii="Calibri Light" w:eastAsia="Times New Roman" w:hAnsi="Calibri Light" w:cs="Times New Roman"/>
      <w:color w:val="2F5496"/>
      <w:sz w:val="32"/>
      <w:szCs w:val="32"/>
      <w:lang w:eastAsia="ru-RU"/>
    </w:rPr>
  </w:style>
  <w:style w:type="character" w:customStyle="1" w:styleId="114">
    <w:name w:val="Заголовок 1 Знак1"/>
    <w:basedOn w:val="a0"/>
    <w:uiPriority w:val="9"/>
    <w:rsid w:val="00C14011"/>
    <w:rPr>
      <w:rFonts w:asciiTheme="majorHAnsi" w:eastAsiaTheme="majorEastAsia" w:hAnsiTheme="majorHAnsi" w:cstheme="majorBidi"/>
      <w:color w:val="2E74B5" w:themeColor="accent1" w:themeShade="BF"/>
      <w:sz w:val="32"/>
      <w:szCs w:val="32"/>
      <w:lang w:eastAsia="ru-RU"/>
    </w:rPr>
  </w:style>
  <w:style w:type="character" w:customStyle="1" w:styleId="211">
    <w:name w:val="Заголовок 2 Знак1"/>
    <w:basedOn w:val="a0"/>
    <w:uiPriority w:val="9"/>
    <w:semiHidden/>
    <w:rsid w:val="00C14011"/>
    <w:rPr>
      <w:rFonts w:asciiTheme="majorHAnsi" w:eastAsiaTheme="majorEastAsia" w:hAnsiTheme="majorHAnsi" w:cstheme="majorBidi"/>
      <w:color w:val="2E74B5" w:themeColor="accent1" w:themeShade="BF"/>
      <w:sz w:val="26"/>
      <w:szCs w:val="26"/>
      <w:lang w:eastAsia="ru-RU"/>
    </w:rPr>
  </w:style>
  <w:style w:type="character" w:customStyle="1" w:styleId="311">
    <w:name w:val="Заголовок 3 Знак1"/>
    <w:basedOn w:val="a0"/>
    <w:uiPriority w:val="9"/>
    <w:semiHidden/>
    <w:rsid w:val="00C14011"/>
    <w:rPr>
      <w:rFonts w:asciiTheme="majorHAnsi" w:eastAsiaTheme="majorEastAsia" w:hAnsiTheme="majorHAnsi" w:cstheme="majorBidi"/>
      <w:color w:val="1F4D78" w:themeColor="accent1" w:themeShade="7F"/>
      <w:sz w:val="24"/>
      <w:szCs w:val="24"/>
      <w:lang w:eastAsia="ru-RU"/>
    </w:rPr>
  </w:style>
  <w:style w:type="table" w:styleId="a4">
    <w:name w:val="Table Grid"/>
    <w:basedOn w:val="a1"/>
    <w:uiPriority w:val="39"/>
    <w:rsid w:val="00C1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401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18"/>
    <w:uiPriority w:val="99"/>
    <w:unhideWhenUsed/>
    <w:rsid w:val="00C140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8">
    <w:name w:val="Верхний колонтитул Знак1"/>
    <w:basedOn w:val="a0"/>
    <w:link w:val="a7"/>
    <w:uiPriority w:val="99"/>
    <w:rsid w:val="00C14011"/>
    <w:rPr>
      <w:rFonts w:ascii="Times New Roman" w:eastAsia="Times New Roman" w:hAnsi="Times New Roman" w:cs="Times New Roman"/>
      <w:sz w:val="24"/>
      <w:szCs w:val="24"/>
      <w:lang w:eastAsia="ru-RU"/>
    </w:rPr>
  </w:style>
  <w:style w:type="paragraph" w:styleId="a9">
    <w:name w:val="footer"/>
    <w:basedOn w:val="a"/>
    <w:link w:val="19"/>
    <w:uiPriority w:val="99"/>
    <w:unhideWhenUsed/>
    <w:rsid w:val="00C140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9"/>
    <w:uiPriority w:val="99"/>
    <w:rsid w:val="00C14011"/>
    <w:rPr>
      <w:rFonts w:ascii="Times New Roman" w:eastAsia="Times New Roman" w:hAnsi="Times New Roman" w:cs="Times New Roman"/>
      <w:sz w:val="24"/>
      <w:szCs w:val="24"/>
      <w:lang w:eastAsia="ru-RU"/>
    </w:rPr>
  </w:style>
  <w:style w:type="paragraph" w:styleId="ab">
    <w:name w:val="Balloon Text"/>
    <w:basedOn w:val="a"/>
    <w:link w:val="1a"/>
    <w:uiPriority w:val="99"/>
    <w:semiHidden/>
    <w:unhideWhenUsed/>
    <w:rsid w:val="00C14011"/>
    <w:pPr>
      <w:spacing w:after="0" w:line="240" w:lineRule="auto"/>
    </w:pPr>
    <w:rPr>
      <w:rFonts w:ascii="Segoe UI" w:eastAsia="Times New Roman" w:hAnsi="Segoe UI" w:cs="Segoe UI"/>
      <w:sz w:val="18"/>
      <w:szCs w:val="18"/>
      <w:lang w:eastAsia="ru-RU"/>
    </w:rPr>
  </w:style>
  <w:style w:type="character" w:customStyle="1" w:styleId="1a">
    <w:name w:val="Текст выноски Знак1"/>
    <w:basedOn w:val="a0"/>
    <w:link w:val="ab"/>
    <w:uiPriority w:val="99"/>
    <w:semiHidden/>
    <w:rsid w:val="00C14011"/>
    <w:rPr>
      <w:rFonts w:ascii="Segoe UI" w:eastAsia="Times New Roman" w:hAnsi="Segoe UI" w:cs="Segoe UI"/>
      <w:sz w:val="18"/>
      <w:szCs w:val="18"/>
      <w:lang w:eastAsia="ru-RU"/>
    </w:rPr>
  </w:style>
  <w:style w:type="character" w:styleId="af">
    <w:name w:val="FollowedHyperlink"/>
    <w:basedOn w:val="a0"/>
    <w:uiPriority w:val="99"/>
    <w:semiHidden/>
    <w:unhideWhenUsed/>
    <w:rsid w:val="00C14011"/>
    <w:rPr>
      <w:color w:val="954F72" w:themeColor="followedHyperlink"/>
      <w:u w:val="single"/>
    </w:rPr>
  </w:style>
  <w:style w:type="paragraph" w:styleId="1b">
    <w:name w:val="toc 1"/>
    <w:basedOn w:val="a"/>
    <w:next w:val="a"/>
    <w:autoRedefine/>
    <w:uiPriority w:val="39"/>
    <w:semiHidden/>
    <w:unhideWhenUsed/>
    <w:rsid w:val="00C14011"/>
    <w:pPr>
      <w:tabs>
        <w:tab w:val="right" w:leader="dot" w:pos="10197"/>
      </w:tabs>
      <w:spacing w:after="0" w:line="360" w:lineRule="auto"/>
      <w:jc w:val="both"/>
    </w:pPr>
    <w:rPr>
      <w:rFonts w:eastAsiaTheme="minorEastAsia" w:cstheme="minorHAnsi"/>
      <w:b/>
      <w:bCs/>
      <w:sz w:val="20"/>
      <w:szCs w:val="20"/>
      <w:lang w:eastAsia="ru-RU"/>
    </w:rPr>
  </w:style>
  <w:style w:type="paragraph" w:styleId="23">
    <w:name w:val="toc 2"/>
    <w:basedOn w:val="a"/>
    <w:next w:val="a"/>
    <w:autoRedefine/>
    <w:uiPriority w:val="39"/>
    <w:semiHidden/>
    <w:unhideWhenUsed/>
    <w:rsid w:val="00C14011"/>
    <w:pPr>
      <w:spacing w:before="120" w:after="0" w:line="240" w:lineRule="auto"/>
      <w:ind w:left="220"/>
    </w:pPr>
    <w:rPr>
      <w:rFonts w:eastAsiaTheme="minorEastAsia" w:cstheme="minorHAnsi"/>
      <w:i/>
      <w:iCs/>
      <w:sz w:val="20"/>
      <w:szCs w:val="20"/>
      <w:lang w:eastAsia="ru-RU"/>
    </w:rPr>
  </w:style>
  <w:style w:type="paragraph" w:styleId="33">
    <w:name w:val="toc 3"/>
    <w:basedOn w:val="a"/>
    <w:next w:val="a"/>
    <w:autoRedefine/>
    <w:uiPriority w:val="39"/>
    <w:semiHidden/>
    <w:unhideWhenUsed/>
    <w:rsid w:val="00C14011"/>
    <w:pPr>
      <w:spacing w:after="0" w:line="240" w:lineRule="auto"/>
      <w:ind w:left="440"/>
    </w:pPr>
    <w:rPr>
      <w:rFonts w:eastAsiaTheme="minorEastAsia" w:cstheme="minorHAnsi"/>
      <w:sz w:val="20"/>
      <w:szCs w:val="20"/>
      <w:lang w:eastAsia="ru-RU"/>
    </w:rPr>
  </w:style>
  <w:style w:type="paragraph" w:styleId="40">
    <w:name w:val="toc 4"/>
    <w:basedOn w:val="a"/>
    <w:next w:val="a"/>
    <w:autoRedefine/>
    <w:uiPriority w:val="39"/>
    <w:semiHidden/>
    <w:unhideWhenUsed/>
    <w:rsid w:val="00C14011"/>
    <w:pPr>
      <w:spacing w:after="0" w:line="240" w:lineRule="auto"/>
      <w:ind w:left="660"/>
    </w:pPr>
    <w:rPr>
      <w:rFonts w:eastAsiaTheme="minorEastAsia" w:cstheme="minorHAnsi"/>
      <w:sz w:val="20"/>
      <w:szCs w:val="20"/>
      <w:lang w:eastAsia="ru-RU"/>
    </w:rPr>
  </w:style>
  <w:style w:type="paragraph" w:styleId="5">
    <w:name w:val="toc 5"/>
    <w:basedOn w:val="a"/>
    <w:next w:val="a"/>
    <w:autoRedefine/>
    <w:uiPriority w:val="39"/>
    <w:semiHidden/>
    <w:unhideWhenUsed/>
    <w:rsid w:val="00C14011"/>
    <w:pPr>
      <w:spacing w:after="0" w:line="240" w:lineRule="auto"/>
      <w:ind w:left="880"/>
    </w:pPr>
    <w:rPr>
      <w:rFonts w:eastAsiaTheme="minorEastAsia" w:cstheme="minorHAnsi"/>
      <w:sz w:val="20"/>
      <w:szCs w:val="20"/>
      <w:lang w:eastAsia="ru-RU"/>
    </w:rPr>
  </w:style>
  <w:style w:type="paragraph" w:styleId="6">
    <w:name w:val="toc 6"/>
    <w:basedOn w:val="a"/>
    <w:next w:val="a"/>
    <w:autoRedefine/>
    <w:uiPriority w:val="39"/>
    <w:semiHidden/>
    <w:unhideWhenUsed/>
    <w:rsid w:val="00C14011"/>
    <w:pPr>
      <w:spacing w:after="0" w:line="240" w:lineRule="auto"/>
      <w:ind w:left="1100"/>
    </w:pPr>
    <w:rPr>
      <w:rFonts w:eastAsiaTheme="minorEastAsia" w:cstheme="minorHAnsi"/>
      <w:sz w:val="20"/>
      <w:szCs w:val="20"/>
      <w:lang w:eastAsia="ru-RU"/>
    </w:rPr>
  </w:style>
  <w:style w:type="paragraph" w:styleId="7">
    <w:name w:val="toc 7"/>
    <w:basedOn w:val="a"/>
    <w:next w:val="a"/>
    <w:autoRedefine/>
    <w:uiPriority w:val="39"/>
    <w:semiHidden/>
    <w:unhideWhenUsed/>
    <w:rsid w:val="00C14011"/>
    <w:pPr>
      <w:spacing w:after="0" w:line="240" w:lineRule="auto"/>
      <w:ind w:left="1320"/>
    </w:pPr>
    <w:rPr>
      <w:rFonts w:eastAsiaTheme="minorEastAsia" w:cstheme="minorHAnsi"/>
      <w:sz w:val="20"/>
      <w:szCs w:val="20"/>
      <w:lang w:eastAsia="ru-RU"/>
    </w:rPr>
  </w:style>
  <w:style w:type="paragraph" w:styleId="8">
    <w:name w:val="toc 8"/>
    <w:basedOn w:val="a"/>
    <w:next w:val="a"/>
    <w:autoRedefine/>
    <w:uiPriority w:val="39"/>
    <w:semiHidden/>
    <w:unhideWhenUsed/>
    <w:rsid w:val="00C14011"/>
    <w:pPr>
      <w:spacing w:after="0" w:line="240" w:lineRule="auto"/>
      <w:ind w:left="1540"/>
    </w:pPr>
    <w:rPr>
      <w:rFonts w:eastAsiaTheme="minorEastAsia" w:cstheme="minorHAnsi"/>
      <w:sz w:val="20"/>
      <w:szCs w:val="20"/>
      <w:lang w:eastAsia="ru-RU"/>
    </w:rPr>
  </w:style>
  <w:style w:type="paragraph" w:styleId="9">
    <w:name w:val="toc 9"/>
    <w:basedOn w:val="a"/>
    <w:next w:val="a"/>
    <w:autoRedefine/>
    <w:uiPriority w:val="39"/>
    <w:semiHidden/>
    <w:unhideWhenUsed/>
    <w:rsid w:val="00C14011"/>
    <w:pPr>
      <w:spacing w:after="0" w:line="240" w:lineRule="auto"/>
      <w:ind w:left="1760"/>
    </w:pPr>
    <w:rPr>
      <w:rFonts w:eastAsiaTheme="minorEastAsia" w:cstheme="minorHAnsi"/>
      <w:sz w:val="20"/>
      <w:szCs w:val="20"/>
      <w:lang w:eastAsia="ru-RU"/>
    </w:rPr>
  </w:style>
  <w:style w:type="paragraph" w:styleId="af0">
    <w:name w:val="TOC Heading"/>
    <w:basedOn w:val="1"/>
    <w:next w:val="a"/>
    <w:uiPriority w:val="39"/>
    <w:semiHidden/>
    <w:unhideWhenUsed/>
    <w:qFormat/>
    <w:rsid w:val="00C14011"/>
    <w:pPr>
      <w:spacing w:line="256" w:lineRule="auto"/>
      <w:outlineLvl w:val="9"/>
    </w:pPr>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18"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6"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3" Type="http://schemas.openxmlformats.org/officeDocument/2006/relationships/settings" Target="settings.xml"/><Relationship Id="rId21"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7" Type="http://schemas.openxmlformats.org/officeDocument/2006/relationships/image" Target="media/image1.jpg"/><Relationship Id="rId12"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17"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5"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0"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9"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4"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3"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8"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10"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19"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14"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2"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27" Type="http://schemas.openxmlformats.org/officeDocument/2006/relationships/hyperlink" Target="file:///C:\Users\user044\Desktop\&#1040;&#1051;&#1048;&#1053;&#1040;\1.%20&#1074;&#1085;&#1077;&#1089;&#1077;&#1085;&#1080;&#1077;%20&#1080;&#1079;&#1084;&#1077;&#1085;&#1077;&#1085;&#1080;&#1081;%20&#1074;%20&#1087;&#1079;&#1079;\4.%20&#1078;&#1076;&#1077;&#1090;%20&#1089;&#1077;&#1089;&#1089;&#1080;&#1102;\&#1056;&#1099;&#1078;&#1082;&#1086;&#1074;&#1072;%20&#1052;.&#1043;\10.%20&#1056;&#1045;&#1064;&#1045;&#1053;&#1048;&#1045;%20&#1057;&#1045;&#1057;&#1057;&#1048;&#1048;.docx" TargetMode="External"/><Relationship Id="rId30" Type="http://schemas.openxmlformats.org/officeDocument/2006/relationships/header" Target="header1.xml"/><Relationship Id="rId8"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9709</Words>
  <Characters>55345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WORKST044</dc:creator>
  <cp:keywords/>
  <dc:description/>
  <cp:lastModifiedBy>WORKST044</cp:lastModifiedBy>
  <cp:revision>7</cp:revision>
  <cp:lastPrinted>2022-04-28T11:07:00Z</cp:lastPrinted>
  <dcterms:created xsi:type="dcterms:W3CDTF">2022-04-25T12:06:00Z</dcterms:created>
  <dcterms:modified xsi:type="dcterms:W3CDTF">2022-04-28T11:18:00Z</dcterms:modified>
</cp:coreProperties>
</file>